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3AABF" w14:textId="713FE975" w:rsidR="00854E41" w:rsidRPr="00944EEE" w:rsidRDefault="005253E7" w:rsidP="00D41E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EEE">
        <w:rPr>
          <w:rFonts w:ascii="Times New Roman" w:hAnsi="Times New Roman" w:cs="Times New Roman"/>
          <w:b/>
          <w:sz w:val="28"/>
          <w:szCs w:val="28"/>
        </w:rPr>
        <w:t>Explo</w:t>
      </w:r>
      <w:r w:rsidR="009C4D5C" w:rsidRPr="00944EEE">
        <w:rPr>
          <w:rFonts w:ascii="Times New Roman" w:hAnsi="Times New Roman" w:cs="Times New Roman"/>
          <w:b/>
          <w:sz w:val="28"/>
          <w:szCs w:val="28"/>
        </w:rPr>
        <w:t xml:space="preserve">ring the Challenges of </w:t>
      </w:r>
      <w:r w:rsidRPr="00944EEE">
        <w:rPr>
          <w:rFonts w:ascii="Times New Roman" w:hAnsi="Times New Roman" w:cs="Times New Roman"/>
          <w:b/>
          <w:sz w:val="28"/>
          <w:szCs w:val="28"/>
        </w:rPr>
        <w:t>Gallium Arsenide Plasma Dicing</w:t>
      </w:r>
    </w:p>
    <w:p w14:paraId="3BEC2132" w14:textId="77777777" w:rsidR="00D41E5D" w:rsidRPr="00330B2C" w:rsidRDefault="00D41E5D" w:rsidP="00D41E5D">
      <w:pPr>
        <w:spacing w:after="0"/>
        <w:jc w:val="center"/>
        <w:rPr>
          <w:rFonts w:ascii="Times New Roman" w:hAnsi="Times New Roman" w:cs="Times New Roman"/>
          <w:b/>
        </w:rPr>
      </w:pPr>
    </w:p>
    <w:p w14:paraId="307224DE" w14:textId="1C9A69B7" w:rsidR="009C4D5C" w:rsidRPr="00944EEE" w:rsidRDefault="00B12760" w:rsidP="00330B2C">
      <w:pPr>
        <w:spacing w:after="12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44EEE">
        <w:rPr>
          <w:rFonts w:ascii="Times New Roman" w:hAnsi="Times New Roman" w:cs="Times New Roman"/>
          <w:sz w:val="24"/>
          <w:szCs w:val="24"/>
        </w:rPr>
        <w:t>Matthew Day</w:t>
      </w:r>
      <w:r w:rsidRPr="00944EE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61018" w:rsidRPr="00944EEE">
        <w:rPr>
          <w:rFonts w:ascii="Times New Roman" w:hAnsi="Times New Roman" w:cs="Times New Roman"/>
          <w:sz w:val="24"/>
          <w:szCs w:val="24"/>
          <w:vertAlign w:val="superscript"/>
        </w:rPr>
        <w:t>, 2</w:t>
      </w:r>
      <w:r w:rsidRPr="00944EEE">
        <w:rPr>
          <w:rFonts w:ascii="Times New Roman" w:hAnsi="Times New Roman" w:cs="Times New Roman"/>
          <w:sz w:val="24"/>
          <w:szCs w:val="24"/>
        </w:rPr>
        <w:t xml:space="preserve">, </w:t>
      </w:r>
      <w:r w:rsidR="009C4D5C" w:rsidRPr="00944EEE">
        <w:rPr>
          <w:rFonts w:ascii="Times New Roman" w:hAnsi="Times New Roman" w:cs="Times New Roman"/>
          <w:sz w:val="24"/>
          <w:szCs w:val="24"/>
        </w:rPr>
        <w:t>Janet</w:t>
      </w:r>
      <w:r w:rsidRPr="00944EE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C4D5C" w:rsidRPr="00944EEE">
        <w:rPr>
          <w:rFonts w:ascii="Times New Roman" w:hAnsi="Times New Roman" w:cs="Times New Roman"/>
          <w:sz w:val="24"/>
          <w:szCs w:val="24"/>
        </w:rPr>
        <w:t xml:space="preserve"> Hopkins</w:t>
      </w:r>
      <w:r w:rsidRPr="00944EEE">
        <w:rPr>
          <w:rFonts w:ascii="Times New Roman" w:hAnsi="Times New Roman" w:cs="Times New Roman"/>
          <w:sz w:val="24"/>
          <w:szCs w:val="24"/>
        </w:rPr>
        <w:t>, Matt Elwin</w:t>
      </w:r>
      <w:r w:rsidRPr="00944E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4EEE">
        <w:rPr>
          <w:rFonts w:ascii="Times New Roman" w:hAnsi="Times New Roman" w:cs="Times New Roman"/>
          <w:sz w:val="24"/>
          <w:szCs w:val="24"/>
        </w:rPr>
        <w:t xml:space="preserve"> and Owen Guy</w:t>
      </w:r>
      <w:r w:rsidR="007B30BD" w:rsidRPr="00944EEE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5FD2D78" w14:textId="318BEF10" w:rsidR="009C4D5C" w:rsidRPr="00330B2C" w:rsidRDefault="00B12760" w:rsidP="009C4D5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1 </w:t>
      </w:r>
      <w:r w:rsidR="009C4D5C" w:rsidRPr="00330B2C">
        <w:rPr>
          <w:rFonts w:ascii="Times New Roman" w:hAnsi="Times New Roman" w:cs="Times New Roman"/>
          <w:sz w:val="20"/>
          <w:szCs w:val="20"/>
        </w:rPr>
        <w:t>SPTS Technologies Limited, Ringland Way, Newport, NP18 2TA, UK</w:t>
      </w:r>
    </w:p>
    <w:p w14:paraId="7CC61FBE" w14:textId="61DA8985" w:rsidR="009C4D5C" w:rsidRDefault="009C4D5C" w:rsidP="009C4D5C">
      <w:pPr>
        <w:spacing w:after="0"/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330B2C">
        <w:rPr>
          <w:rFonts w:ascii="Times New Roman" w:hAnsi="Times New Roman" w:cs="Times New Roman"/>
          <w:sz w:val="20"/>
          <w:szCs w:val="20"/>
        </w:rPr>
        <w:t xml:space="preserve">Tel +44 1633 </w:t>
      </w:r>
      <w:r w:rsidR="00330B2C">
        <w:rPr>
          <w:rFonts w:ascii="Times New Roman" w:hAnsi="Times New Roman" w:cs="Times New Roman"/>
          <w:sz w:val="20"/>
          <w:szCs w:val="20"/>
        </w:rPr>
        <w:t>4</w:t>
      </w:r>
      <w:r w:rsidR="00C1686C">
        <w:rPr>
          <w:rFonts w:ascii="Times New Roman" w:hAnsi="Times New Roman" w:cs="Times New Roman"/>
          <w:sz w:val="20"/>
          <w:szCs w:val="20"/>
        </w:rPr>
        <w:t>7</w:t>
      </w:r>
      <w:r w:rsidR="00056A2D">
        <w:rPr>
          <w:rFonts w:ascii="Times New Roman" w:hAnsi="Times New Roman" w:cs="Times New Roman"/>
          <w:sz w:val="20"/>
          <w:szCs w:val="20"/>
        </w:rPr>
        <w:t>4548</w:t>
      </w:r>
      <w:r w:rsidRPr="00330B2C">
        <w:rPr>
          <w:rFonts w:ascii="Times New Roman" w:hAnsi="Times New Roman" w:cs="Times New Roman"/>
          <w:sz w:val="20"/>
          <w:szCs w:val="20"/>
        </w:rPr>
        <w:t xml:space="preserve">, Email; </w:t>
      </w:r>
      <w:hyperlink r:id="rId9" w:history="1">
        <w:r w:rsidRPr="00330B2C">
          <w:rPr>
            <w:rStyle w:val="Hyperlink"/>
            <w:rFonts w:ascii="Times New Roman" w:hAnsi="Times New Roman" w:cs="Times New Roman"/>
            <w:sz w:val="20"/>
            <w:szCs w:val="20"/>
          </w:rPr>
          <w:t>matthew.day@spts.com</w:t>
        </w:r>
      </w:hyperlink>
    </w:p>
    <w:p w14:paraId="17DAA091" w14:textId="7D3219B8" w:rsidR="00B12760" w:rsidRDefault="00B12760" w:rsidP="0056490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D1453E">
        <w:rPr>
          <w:rFonts w:ascii="Times New Roman" w:hAnsi="Times New Roman" w:cs="Times New Roman"/>
          <w:sz w:val="20"/>
          <w:szCs w:val="20"/>
        </w:rPr>
        <w:t>College of</w:t>
      </w:r>
      <w:r w:rsidR="00DB1F48">
        <w:rPr>
          <w:rFonts w:ascii="Times New Roman" w:hAnsi="Times New Roman" w:cs="Times New Roman"/>
          <w:sz w:val="20"/>
          <w:szCs w:val="20"/>
        </w:rPr>
        <w:t xml:space="preserve"> Science and</w:t>
      </w:r>
      <w:r w:rsidR="00D1453E">
        <w:rPr>
          <w:rFonts w:ascii="Times New Roman" w:hAnsi="Times New Roman" w:cs="Times New Roman"/>
          <w:sz w:val="20"/>
          <w:szCs w:val="20"/>
        </w:rPr>
        <w:t xml:space="preserve"> Engineering, </w:t>
      </w:r>
      <w:r>
        <w:rPr>
          <w:rFonts w:ascii="Times New Roman" w:hAnsi="Times New Roman" w:cs="Times New Roman"/>
          <w:sz w:val="20"/>
          <w:szCs w:val="20"/>
        </w:rPr>
        <w:t>Swansea University</w:t>
      </w:r>
      <w:r w:rsidR="00D1453E">
        <w:rPr>
          <w:rFonts w:ascii="Times New Roman" w:hAnsi="Times New Roman" w:cs="Times New Roman"/>
          <w:sz w:val="20"/>
          <w:szCs w:val="20"/>
        </w:rPr>
        <w:t>, Swansea, UK</w:t>
      </w:r>
    </w:p>
    <w:p w14:paraId="7EE58D2B" w14:textId="1A249B27" w:rsidR="00D41E5D" w:rsidRDefault="00D41E5D" w:rsidP="00D41E5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Tel +44 </w:t>
      </w:r>
      <w:r w:rsidR="00066D80">
        <w:rPr>
          <w:rFonts w:ascii="Times New Roman" w:hAnsi="Times New Roman" w:cs="Times New Roman"/>
          <w:sz w:val="20"/>
          <w:szCs w:val="20"/>
        </w:rPr>
        <w:t>1792 513181</w:t>
      </w:r>
      <w:r>
        <w:rPr>
          <w:rFonts w:ascii="Times New Roman" w:hAnsi="Times New Roman" w:cs="Times New Roman"/>
          <w:sz w:val="20"/>
          <w:szCs w:val="20"/>
        </w:rPr>
        <w:t xml:space="preserve">, Email; </w:t>
      </w:r>
      <w:hyperlink r:id="rId10" w:history="1">
        <w:r w:rsidRPr="00171469">
          <w:rPr>
            <w:rStyle w:val="Hyperlink"/>
            <w:rFonts w:ascii="Times New Roman" w:hAnsi="Times New Roman" w:cs="Times New Roman"/>
            <w:sz w:val="20"/>
            <w:szCs w:val="20"/>
          </w:rPr>
          <w:t>o.j.guy@swansea.ac.uk</w:t>
        </w:r>
      </w:hyperlink>
    </w:p>
    <w:p w14:paraId="7F9EE29A" w14:textId="3FBF0B94" w:rsidR="00075AB6" w:rsidRDefault="00075AB6" w:rsidP="00D41E5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F2C0628" w14:textId="01C89DFE" w:rsidR="00944EEE" w:rsidRPr="00944EEE" w:rsidRDefault="00944EEE" w:rsidP="00944EEE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Keywords: </w:t>
      </w:r>
      <w:r w:rsidR="00110413" w:rsidRPr="00110413">
        <w:rPr>
          <w:rFonts w:ascii="Times New Roman" w:hAnsi="Times New Roman" w:cs="Times New Roman"/>
          <w:sz w:val="20"/>
          <w:szCs w:val="20"/>
        </w:rPr>
        <w:t>Plasma Dicing, GaAs deep trench etching, dry etch, etch rate optimization</w:t>
      </w:r>
    </w:p>
    <w:p w14:paraId="2F44B03B" w14:textId="77777777" w:rsidR="00944EEE" w:rsidRPr="00D41E5D" w:rsidRDefault="00944EEE" w:rsidP="00944EEE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E16ED50" w14:textId="77777777" w:rsidR="004D046A" w:rsidRDefault="004D046A" w:rsidP="00075AB6">
      <w:pPr>
        <w:spacing w:after="0"/>
        <w:ind w:firstLine="720"/>
        <w:rPr>
          <w:rFonts w:ascii="Times New Roman" w:hAnsi="Times New Roman" w:cs="Times New Roman"/>
          <w:b/>
        </w:rPr>
        <w:sectPr w:rsidR="004D046A" w:rsidSect="00F607DD">
          <w:pgSz w:w="12240" w:h="15840" w:code="1"/>
          <w:pgMar w:top="1418" w:right="1021" w:bottom="1418" w:left="1021" w:header="709" w:footer="709" w:gutter="0"/>
          <w:cols w:space="708"/>
          <w:docGrid w:linePitch="360"/>
        </w:sectPr>
      </w:pPr>
    </w:p>
    <w:p w14:paraId="0D6833C5" w14:textId="65E1AF82" w:rsidR="005253E7" w:rsidRPr="004D046A" w:rsidRDefault="00075AB6" w:rsidP="004D046A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4D046A">
        <w:rPr>
          <w:rFonts w:ascii="Times New Roman" w:hAnsi="Times New Roman" w:cs="Times New Roman"/>
          <w:b/>
          <w:sz w:val="20"/>
          <w:szCs w:val="20"/>
        </w:rPr>
        <w:t>Abstract</w:t>
      </w:r>
    </w:p>
    <w:p w14:paraId="7196CFED" w14:textId="640B34F1" w:rsidR="00075AB6" w:rsidRPr="00DB1F48" w:rsidRDefault="004D046A" w:rsidP="00DE771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6C0914" w:rsidRPr="004D046A">
        <w:rPr>
          <w:rFonts w:ascii="Times New Roman" w:hAnsi="Times New Roman" w:cs="Times New Roman"/>
          <w:b/>
          <w:sz w:val="20"/>
          <w:szCs w:val="20"/>
        </w:rPr>
        <w:t>P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>lasma dicing of silicon wafers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 xml:space="preserve"> is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 beginning to move from pilot </w:t>
      </w:r>
      <w:r w:rsidR="00DB1F48">
        <w:rPr>
          <w:rFonts w:ascii="Times New Roman" w:hAnsi="Times New Roman" w:cs="Times New Roman"/>
          <w:b/>
          <w:sz w:val="20"/>
          <w:szCs w:val="20"/>
        </w:rPr>
        <w:t>scale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 into mainstream production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>. A</w:t>
      </w:r>
      <w:r w:rsidR="007D3C71" w:rsidRPr="004D046A">
        <w:rPr>
          <w:rFonts w:ascii="Times New Roman" w:hAnsi="Times New Roman" w:cs="Times New Roman"/>
          <w:b/>
          <w:sz w:val="20"/>
          <w:szCs w:val="20"/>
        </w:rPr>
        <w:t>ttention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>is now focussing on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 other market sectors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 xml:space="preserve"> which may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 benefit from a similar </w:t>
      </w:r>
      <w:r w:rsidR="00DB1F48">
        <w:rPr>
          <w:rFonts w:ascii="Times New Roman" w:hAnsi="Times New Roman" w:cs="Times New Roman"/>
          <w:b/>
          <w:sz w:val="20"/>
          <w:szCs w:val="20"/>
        </w:rPr>
        <w:t xml:space="preserve">dicing 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approach.  The fragility of </w:t>
      </w:r>
      <w:r w:rsidR="00C20FF4" w:rsidRPr="004D046A">
        <w:rPr>
          <w:rFonts w:ascii="Times New Roman" w:hAnsi="Times New Roman" w:cs="Times New Roman"/>
          <w:b/>
          <w:sz w:val="20"/>
          <w:szCs w:val="20"/>
        </w:rPr>
        <w:t>GaAs wafers</w:t>
      </w:r>
      <w:r w:rsidR="00110413">
        <w:rPr>
          <w:rFonts w:ascii="Times New Roman" w:hAnsi="Times New Roman" w:cs="Times New Roman"/>
          <w:b/>
          <w:sz w:val="20"/>
          <w:szCs w:val="20"/>
        </w:rPr>
        <w:t xml:space="preserve"> leads to issues</w:t>
      </w:r>
      <w:r w:rsidR="00D1743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10413">
        <w:rPr>
          <w:rFonts w:ascii="Times New Roman" w:hAnsi="Times New Roman" w:cs="Times New Roman"/>
          <w:b/>
          <w:sz w:val="20"/>
          <w:szCs w:val="20"/>
        </w:rPr>
        <w:t>(</w:t>
      </w:r>
      <w:r w:rsidR="00D1743D">
        <w:rPr>
          <w:rFonts w:ascii="Times New Roman" w:hAnsi="Times New Roman" w:cs="Times New Roman"/>
          <w:b/>
          <w:sz w:val="20"/>
          <w:szCs w:val="20"/>
        </w:rPr>
        <w:t xml:space="preserve">such as 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>wafer breakages, damage to die edges</w:t>
      </w:r>
      <w:r w:rsidR="00110413">
        <w:rPr>
          <w:rFonts w:ascii="Times New Roman" w:hAnsi="Times New Roman" w:cs="Times New Roman"/>
          <w:b/>
          <w:sz w:val="20"/>
          <w:szCs w:val="20"/>
        </w:rPr>
        <w:t>)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>during conventional wafer saw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 xml:space="preserve"> dicing</w:t>
      </w:r>
      <w:r w:rsidR="00F27A45">
        <w:rPr>
          <w:rFonts w:ascii="Times New Roman" w:hAnsi="Times New Roman" w:cs="Times New Roman"/>
          <w:b/>
          <w:sz w:val="20"/>
          <w:szCs w:val="20"/>
        </w:rPr>
        <w:t>.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27A45">
        <w:rPr>
          <w:rFonts w:ascii="Times New Roman" w:hAnsi="Times New Roman" w:cs="Times New Roman"/>
          <w:b/>
          <w:sz w:val="20"/>
          <w:szCs w:val="20"/>
        </w:rPr>
        <w:t>A</w:t>
      </w:r>
      <w:r w:rsidR="00110413">
        <w:rPr>
          <w:rFonts w:ascii="Times New Roman" w:hAnsi="Times New Roman" w:cs="Times New Roman"/>
          <w:b/>
          <w:sz w:val="20"/>
          <w:szCs w:val="20"/>
        </w:rPr>
        <w:t xml:space="preserve">lthough </w:t>
      </w:r>
      <w:r w:rsidR="006257B5">
        <w:rPr>
          <w:rFonts w:ascii="Times New Roman" w:hAnsi="Times New Roman" w:cs="Times New Roman"/>
          <w:b/>
          <w:sz w:val="20"/>
          <w:szCs w:val="20"/>
        </w:rPr>
        <w:t>LASER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 techniques have been developed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>,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 xml:space="preserve"> they also have their own drawbacks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53953" w:rsidRPr="004D046A">
        <w:rPr>
          <w:rFonts w:ascii="Times New Roman" w:hAnsi="Times New Roman" w:cs="Times New Roman"/>
          <w:b/>
          <w:sz w:val="20"/>
          <w:szCs w:val="20"/>
        </w:rPr>
        <w:t>–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 xml:space="preserve"> specifically</w:t>
      </w:r>
      <w:r w:rsidR="00F53953" w:rsidRPr="004D04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795C" w:rsidRPr="004D046A">
        <w:rPr>
          <w:rFonts w:ascii="Times New Roman" w:hAnsi="Times New Roman" w:cs="Times New Roman"/>
          <w:b/>
          <w:sz w:val="20"/>
          <w:szCs w:val="20"/>
        </w:rPr>
        <w:t>sidewall quality</w:t>
      </w:r>
      <w:r w:rsidR="00075AB6" w:rsidRPr="004D046A">
        <w:rPr>
          <w:rFonts w:ascii="Times New Roman" w:hAnsi="Times New Roman" w:cs="Times New Roman"/>
          <w:b/>
          <w:sz w:val="20"/>
          <w:szCs w:val="20"/>
        </w:rPr>
        <w:t>.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DB1F48">
        <w:rPr>
          <w:rFonts w:ascii="Times New Roman" w:hAnsi="Times New Roman" w:cs="Times New Roman"/>
          <w:b/>
          <w:sz w:val="20"/>
          <w:szCs w:val="20"/>
        </w:rPr>
        <w:t xml:space="preserve">A 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 xml:space="preserve">systematic </w:t>
      </w:r>
      <w:r w:rsidR="007855D8" w:rsidRPr="004D046A">
        <w:rPr>
          <w:rFonts w:ascii="Times New Roman" w:hAnsi="Times New Roman" w:cs="Times New Roman"/>
          <w:b/>
          <w:sz w:val="20"/>
          <w:szCs w:val="20"/>
        </w:rPr>
        <w:t>investigation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 xml:space="preserve"> of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 the current </w:t>
      </w:r>
      <w:r w:rsidR="00764591">
        <w:rPr>
          <w:rFonts w:ascii="Times New Roman" w:hAnsi="Times New Roman" w:cs="Times New Roman"/>
          <w:b/>
          <w:sz w:val="20"/>
          <w:szCs w:val="20"/>
        </w:rPr>
        <w:t>capabilities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 of plasma dicing 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>of GaAs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 substrates</w:t>
      </w:r>
      <w:r w:rsidR="00DB1F48">
        <w:rPr>
          <w:rFonts w:ascii="Times New Roman" w:hAnsi="Times New Roman" w:cs="Times New Roman"/>
          <w:b/>
          <w:sz w:val="20"/>
          <w:szCs w:val="20"/>
        </w:rPr>
        <w:t xml:space="preserve"> has been performed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>,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 develop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>ing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B1F48">
        <w:rPr>
          <w:rFonts w:ascii="Times New Roman" w:hAnsi="Times New Roman" w:cs="Times New Roman"/>
          <w:b/>
          <w:sz w:val="20"/>
          <w:szCs w:val="20"/>
        </w:rPr>
        <w:t>technology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B1F48">
        <w:rPr>
          <w:rFonts w:ascii="Times New Roman" w:hAnsi="Times New Roman" w:cs="Times New Roman"/>
          <w:b/>
          <w:sz w:val="20"/>
          <w:szCs w:val="20"/>
        </w:rPr>
        <w:t>which is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 both practical and economic</w:t>
      </w:r>
      <w:r w:rsidR="00395910" w:rsidRPr="004D046A">
        <w:rPr>
          <w:rFonts w:ascii="Times New Roman" w:hAnsi="Times New Roman" w:cs="Times New Roman"/>
          <w:b/>
          <w:sz w:val="20"/>
          <w:szCs w:val="20"/>
        </w:rPr>
        <w:t>ally viable</w:t>
      </w:r>
      <w:r w:rsidR="004F6D10" w:rsidRPr="004D046A">
        <w:rPr>
          <w:rFonts w:ascii="Times New Roman" w:hAnsi="Times New Roman" w:cs="Times New Roman"/>
          <w:b/>
          <w:sz w:val="20"/>
          <w:szCs w:val="20"/>
        </w:rPr>
        <w:t xml:space="preserve">. Preliminary results </w:t>
      </w:r>
      <w:r w:rsidR="00DB1F48">
        <w:rPr>
          <w:rFonts w:ascii="Times New Roman" w:hAnsi="Times New Roman" w:cs="Times New Roman"/>
          <w:b/>
          <w:sz w:val="20"/>
          <w:szCs w:val="20"/>
        </w:rPr>
        <w:t>show smooth vertical sidewalls of trenches suitable for dicing thinned GaAs substrates at etch rates up to 23</w:t>
      </w:r>
      <w:r w:rsidR="00DB1F48">
        <w:rPr>
          <w:rFonts w:ascii="Arial" w:hAnsi="Arial" w:cs="Arial"/>
          <w:b/>
          <w:sz w:val="20"/>
          <w:szCs w:val="20"/>
        </w:rPr>
        <w:t>μ</w:t>
      </w:r>
      <w:r w:rsidR="00DB1F48">
        <w:rPr>
          <w:rFonts w:ascii="Times New Roman" w:hAnsi="Times New Roman" w:cs="Times New Roman"/>
          <w:b/>
          <w:sz w:val="20"/>
          <w:szCs w:val="20"/>
        </w:rPr>
        <w:t>m min</w:t>
      </w:r>
      <w:r w:rsidR="00DB1F48">
        <w:rPr>
          <w:rFonts w:ascii="Times New Roman" w:hAnsi="Times New Roman" w:cs="Times New Roman"/>
          <w:b/>
          <w:sz w:val="20"/>
          <w:szCs w:val="20"/>
          <w:vertAlign w:val="superscript"/>
        </w:rPr>
        <w:t>-1</w:t>
      </w:r>
      <w:r w:rsidR="00DB1F48">
        <w:rPr>
          <w:rFonts w:ascii="Times New Roman" w:hAnsi="Times New Roman" w:cs="Times New Roman"/>
          <w:b/>
          <w:sz w:val="20"/>
          <w:szCs w:val="20"/>
        </w:rPr>
        <w:t>.</w:t>
      </w:r>
    </w:p>
    <w:p w14:paraId="35111524" w14:textId="2A43210D" w:rsidR="00DE7711" w:rsidRPr="00075AB6" w:rsidRDefault="00DE7711" w:rsidP="002E6328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C70BE8B" w14:textId="79B748B1" w:rsidR="00075AB6" w:rsidRDefault="004D046A" w:rsidP="004F6D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INTRODUCTION</w:t>
      </w:r>
    </w:p>
    <w:p w14:paraId="076CAA3C" w14:textId="77777777" w:rsidR="00F836E1" w:rsidRPr="004D046A" w:rsidRDefault="00F836E1" w:rsidP="004F6D10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C4AB2AF" w14:textId="6E127B1B" w:rsidR="004F6D10" w:rsidRPr="004D046A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sz w:val="20"/>
          <w:szCs w:val="20"/>
        </w:rPr>
        <w:t xml:space="preserve">     </w:t>
      </w:r>
      <w:r w:rsidR="004F6D10" w:rsidRPr="004D046A">
        <w:rPr>
          <w:rFonts w:ascii="Times New Roman" w:hAnsi="Times New Roman" w:cs="Times New Roman"/>
          <w:sz w:val="20"/>
          <w:szCs w:val="20"/>
        </w:rPr>
        <w:t>Repl</w:t>
      </w:r>
      <w:r w:rsidR="00564907" w:rsidRPr="004D046A">
        <w:rPr>
          <w:rFonts w:ascii="Times New Roman" w:hAnsi="Times New Roman" w:cs="Times New Roman"/>
          <w:sz w:val="20"/>
          <w:szCs w:val="20"/>
        </w:rPr>
        <w:t>acement of conventional saw</w:t>
      </w:r>
      <w:r w:rsidR="00395910" w:rsidRPr="004D046A">
        <w:rPr>
          <w:rFonts w:ascii="Times New Roman" w:hAnsi="Times New Roman" w:cs="Times New Roman"/>
          <w:sz w:val="20"/>
          <w:szCs w:val="20"/>
        </w:rPr>
        <w:t xml:space="preserve"> dicing</w:t>
      </w:r>
      <w:r w:rsidR="004F6D10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564907" w:rsidRPr="004D046A">
        <w:rPr>
          <w:rFonts w:ascii="Times New Roman" w:hAnsi="Times New Roman" w:cs="Times New Roman"/>
          <w:sz w:val="20"/>
          <w:szCs w:val="20"/>
        </w:rPr>
        <w:t xml:space="preserve">with plasma dicing </w:t>
      </w:r>
      <w:r w:rsidR="004F6D10" w:rsidRPr="004D046A">
        <w:rPr>
          <w:rFonts w:ascii="Times New Roman" w:hAnsi="Times New Roman" w:cs="Times New Roman"/>
          <w:sz w:val="20"/>
          <w:szCs w:val="20"/>
        </w:rPr>
        <w:t>o</w:t>
      </w:r>
      <w:r w:rsidR="00395910" w:rsidRPr="004D046A">
        <w:rPr>
          <w:rFonts w:ascii="Times New Roman" w:hAnsi="Times New Roman" w:cs="Times New Roman"/>
          <w:sz w:val="20"/>
          <w:szCs w:val="20"/>
        </w:rPr>
        <w:t>f</w:t>
      </w:r>
      <w:r w:rsidR="004F6D10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C20FF4" w:rsidRPr="004D046A">
        <w:rPr>
          <w:rFonts w:ascii="Times New Roman" w:hAnsi="Times New Roman" w:cs="Times New Roman"/>
          <w:sz w:val="20"/>
          <w:szCs w:val="20"/>
        </w:rPr>
        <w:t>s</w:t>
      </w:r>
      <w:r w:rsidR="004F6D10" w:rsidRPr="004D046A">
        <w:rPr>
          <w:rFonts w:ascii="Times New Roman" w:hAnsi="Times New Roman" w:cs="Times New Roman"/>
          <w:sz w:val="20"/>
          <w:szCs w:val="20"/>
        </w:rPr>
        <w:t xml:space="preserve">ilicon wafers </w:t>
      </w:r>
      <w:r w:rsidR="00395910" w:rsidRPr="004D046A">
        <w:rPr>
          <w:rFonts w:ascii="Times New Roman" w:hAnsi="Times New Roman" w:cs="Times New Roman"/>
          <w:sz w:val="20"/>
          <w:szCs w:val="20"/>
        </w:rPr>
        <w:t>delivers</w:t>
      </w:r>
      <w:r w:rsidR="004F6D10" w:rsidRPr="004D046A">
        <w:rPr>
          <w:rFonts w:ascii="Times New Roman" w:hAnsi="Times New Roman" w:cs="Times New Roman"/>
          <w:sz w:val="20"/>
          <w:szCs w:val="20"/>
        </w:rPr>
        <w:t xml:space="preserve"> improved sidewall quality </w:t>
      </w:r>
      <w:r w:rsidR="006257B5">
        <w:rPr>
          <w:rFonts w:ascii="Times New Roman" w:hAnsi="Times New Roman" w:cs="Times New Roman"/>
          <w:sz w:val="20"/>
          <w:szCs w:val="20"/>
        </w:rPr>
        <w:t>without</w:t>
      </w:r>
      <w:r w:rsidR="004F6D10" w:rsidRPr="004D046A">
        <w:rPr>
          <w:rFonts w:ascii="Times New Roman" w:hAnsi="Times New Roman" w:cs="Times New Roman"/>
          <w:sz w:val="20"/>
          <w:szCs w:val="20"/>
        </w:rPr>
        <w:t xml:space="preserve"> chipping</w:t>
      </w:r>
      <w:r w:rsidR="00773F8C">
        <w:rPr>
          <w:rFonts w:ascii="Times New Roman" w:hAnsi="Times New Roman" w:cs="Times New Roman"/>
          <w:sz w:val="20"/>
          <w:szCs w:val="20"/>
        </w:rPr>
        <w:t xml:space="preserve"> and micro-cracks</w:t>
      </w:r>
      <w:r w:rsidR="00395910" w:rsidRPr="004D046A">
        <w:rPr>
          <w:rFonts w:ascii="Times New Roman" w:hAnsi="Times New Roman" w:cs="Times New Roman"/>
          <w:sz w:val="20"/>
          <w:szCs w:val="20"/>
        </w:rPr>
        <w:t>,</w:t>
      </w:r>
      <w:r w:rsidR="004F6D10" w:rsidRPr="004D046A">
        <w:rPr>
          <w:rFonts w:ascii="Times New Roman" w:hAnsi="Times New Roman" w:cs="Times New Roman"/>
          <w:sz w:val="20"/>
          <w:szCs w:val="20"/>
        </w:rPr>
        <w:t xml:space="preserve"> leading to</w:t>
      </w:r>
      <w:r w:rsidR="00FF729F" w:rsidRPr="004D046A">
        <w:rPr>
          <w:rFonts w:ascii="Times New Roman" w:hAnsi="Times New Roman" w:cs="Times New Roman"/>
          <w:sz w:val="20"/>
          <w:szCs w:val="20"/>
        </w:rPr>
        <w:t xml:space="preserve"> higher yields and </w:t>
      </w:r>
      <w:r w:rsidR="006257B5">
        <w:rPr>
          <w:rFonts w:ascii="Times New Roman" w:hAnsi="Times New Roman" w:cs="Times New Roman"/>
          <w:sz w:val="20"/>
          <w:szCs w:val="20"/>
        </w:rPr>
        <w:t xml:space="preserve">improved </w:t>
      </w:r>
      <w:r w:rsidR="00FF729F" w:rsidRPr="004D046A">
        <w:rPr>
          <w:rFonts w:ascii="Times New Roman" w:hAnsi="Times New Roman" w:cs="Times New Roman"/>
          <w:sz w:val="20"/>
          <w:szCs w:val="20"/>
        </w:rPr>
        <w:t xml:space="preserve">die strength. Additionally 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narrower dicing lanes </w:t>
      </w:r>
      <w:r w:rsidR="00395910" w:rsidRPr="004D046A">
        <w:rPr>
          <w:rFonts w:ascii="Times New Roman" w:hAnsi="Times New Roman" w:cs="Times New Roman"/>
          <w:sz w:val="20"/>
          <w:szCs w:val="20"/>
        </w:rPr>
        <w:t>are possible</w:t>
      </w:r>
      <w:r w:rsidR="008E7D7C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395910" w:rsidRPr="004D046A">
        <w:rPr>
          <w:rFonts w:ascii="Times New Roman" w:hAnsi="Times New Roman" w:cs="Times New Roman"/>
          <w:sz w:val="20"/>
          <w:szCs w:val="20"/>
        </w:rPr>
        <w:t xml:space="preserve">compared to 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395910" w:rsidRPr="004D046A">
        <w:rPr>
          <w:rFonts w:ascii="Times New Roman" w:hAnsi="Times New Roman" w:cs="Times New Roman"/>
          <w:sz w:val="20"/>
          <w:szCs w:val="20"/>
        </w:rPr>
        <w:t>saw dicing allowing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potential </w:t>
      </w:r>
      <w:r w:rsidR="00365973" w:rsidRPr="004D046A">
        <w:rPr>
          <w:rFonts w:ascii="Times New Roman" w:hAnsi="Times New Roman" w:cs="Times New Roman"/>
          <w:sz w:val="20"/>
          <w:szCs w:val="20"/>
        </w:rPr>
        <w:t xml:space="preserve"> increase</w:t>
      </w:r>
      <w:r w:rsidR="00395910" w:rsidRPr="004D046A">
        <w:rPr>
          <w:rFonts w:ascii="Times New Roman" w:hAnsi="Times New Roman" w:cs="Times New Roman"/>
          <w:sz w:val="20"/>
          <w:szCs w:val="20"/>
        </w:rPr>
        <w:t>s in</w:t>
      </w:r>
      <w:r w:rsidR="00365973" w:rsidRPr="004D046A">
        <w:rPr>
          <w:rFonts w:ascii="Times New Roman" w:hAnsi="Times New Roman" w:cs="Times New Roman"/>
          <w:sz w:val="20"/>
          <w:szCs w:val="20"/>
        </w:rPr>
        <w:t xml:space="preserve"> die per wafer </w:t>
      </w:r>
      <w:r w:rsidR="00564907" w:rsidRPr="004D046A">
        <w:rPr>
          <w:rFonts w:ascii="Times New Roman" w:hAnsi="Times New Roman" w:cs="Times New Roman"/>
          <w:sz w:val="20"/>
          <w:szCs w:val="20"/>
        </w:rPr>
        <w:t>at no frontline cost</w:t>
      </w:r>
      <w:r w:rsidR="00395910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155BEA" w:rsidRPr="004D046A">
        <w:rPr>
          <w:rFonts w:ascii="Times New Roman" w:hAnsi="Times New Roman" w:cs="Times New Roman"/>
          <w:sz w:val="20"/>
          <w:szCs w:val="20"/>
        </w:rPr>
        <w:fldChar w:fldCharType="begin"/>
      </w:r>
      <w:r w:rsidR="00155BEA" w:rsidRPr="004D046A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&lt;EndNote&gt;&lt;Cite&gt;&lt;Author&gt;Barnett&lt;/Author&gt;&lt;Year&gt;2013&lt;/Year&gt;&lt;RecNum&gt;22&lt;/RecNum&gt;&lt;DisplayText&gt;[1]&lt;/DisplayText&gt;&lt;record&gt;&lt;rec-number&gt;22&lt;/rec-number&gt;&lt;foreign-keys&gt;&lt;key app="EN" db-id="0ewsad5dyra52eewxf5xdxrhaav99ae05tvp" timestamp="1550851018"&gt;22&lt;/key&gt;&lt;/foreign-keys&gt;&lt;ref-type name="Conference Proceedings"&gt;10&lt;/ref-type&gt;&lt;contributors&gt;&lt;authors&gt;&lt;author&gt;R. Barnett&lt;/author&gt;&lt;author&gt;O. Ansell&lt;/author&gt;&lt;author&gt;D. Thomas&lt;/author&gt;&lt;/authors&gt;&lt;/contributors&gt;&lt;titles&gt;&lt;title&gt;Considerations and benefits of plasma etch based wafer dicing&lt;/title&gt;&lt;secondary-title&gt;2013 IEEE 15th Electronics Packaging Technology Conference (EPTC 2013)&lt;/secondary-title&gt;&lt;alt-title&gt;2013 IEEE 15th Electronics Packaging Technology Conference (EPTC 2013)&lt;/alt-title&gt;&lt;/titles&gt;&lt;pages&gt;569-574&lt;/pages&gt;&lt;keywords&gt;&lt;keyword&gt;bioMEMS&lt;/keyword&gt;&lt;keyword&gt;semiconductor technology&lt;/keyword&gt;&lt;keyword&gt;sputter etching&lt;/keyword&gt;&lt;keyword&gt;device reliability&lt;/keyword&gt;&lt;keyword&gt;die densities&lt;/keyword&gt;&lt;keyword&gt;thin wafer scenario&lt;/keyword&gt;&lt;keyword&gt;silicon plasma etching&lt;/keyword&gt;&lt;keyword&gt;conventional dicing&lt;/keyword&gt;&lt;keyword&gt;biocompatible MEMS&lt;/keyword&gt;&lt;keyword&gt;pattern density&lt;/keyword&gt;&lt;keyword&gt;laser techniques&lt;/keyword&gt;&lt;keyword&gt;diamond saw techniques&lt;/keyword&gt;&lt;keyword&gt;plasma etch based wafer dicing&lt;/keyword&gt;&lt;keyword&gt;Plasmas&lt;/keyword&gt;&lt;keyword&gt;Substrates&lt;/keyword&gt;&lt;keyword&gt;Silicon&lt;/keyword&gt;&lt;keyword&gt;Throughput&lt;/keyword&gt;&lt;keyword&gt;Metals&lt;/keyword&gt;&lt;keyword&gt;Micromechanical devices&lt;/keyword&gt;&lt;keyword&gt;Etching&lt;/keyword&gt;&lt;/keywords&gt;&lt;dates&gt;&lt;year&gt;2013&lt;/year&gt;&lt;pub-dates&gt;&lt;date&gt;11-13 Dec. 2013&lt;/date&gt;&lt;/pub-dates&gt;&lt;/dates&gt;&lt;urls&gt;&lt;/urls&gt;&lt;electronic-resource-num&gt;10.1109/EPTC.2013.6745784&lt;/electronic-resource-num&gt;&lt;/record&gt;&lt;/Cite&gt;&lt;/EndNote&gt;</w:instrText>
      </w:r>
      <w:r w:rsidR="00155BEA" w:rsidRPr="004D046A">
        <w:rPr>
          <w:rFonts w:ascii="Times New Roman" w:hAnsi="Times New Roman" w:cs="Times New Roman"/>
          <w:sz w:val="20"/>
          <w:szCs w:val="20"/>
        </w:rPr>
        <w:fldChar w:fldCharType="separate"/>
      </w:r>
      <w:r w:rsidR="00155BEA" w:rsidRPr="004D046A">
        <w:rPr>
          <w:rFonts w:ascii="Times New Roman" w:hAnsi="Times New Roman" w:cs="Times New Roman"/>
          <w:noProof/>
          <w:sz w:val="20"/>
          <w:szCs w:val="20"/>
        </w:rPr>
        <w:t>[1]</w:t>
      </w:r>
      <w:r w:rsidR="00155BEA" w:rsidRPr="004D046A">
        <w:rPr>
          <w:rFonts w:ascii="Times New Roman" w:hAnsi="Times New Roman" w:cs="Times New Roman"/>
          <w:sz w:val="20"/>
          <w:szCs w:val="20"/>
        </w:rPr>
        <w:fldChar w:fldCharType="end"/>
      </w:r>
      <w:r w:rsidR="00FF729F" w:rsidRPr="004D046A">
        <w:rPr>
          <w:rFonts w:ascii="Times New Roman" w:hAnsi="Times New Roman" w:cs="Times New Roman"/>
          <w:sz w:val="20"/>
          <w:szCs w:val="20"/>
        </w:rPr>
        <w:t xml:space="preserve">. </w:t>
      </w:r>
      <w:r w:rsidR="00395910" w:rsidRPr="004D046A">
        <w:rPr>
          <w:rFonts w:ascii="Times New Roman" w:hAnsi="Times New Roman" w:cs="Times New Roman"/>
          <w:sz w:val="20"/>
          <w:szCs w:val="20"/>
        </w:rPr>
        <w:t>Plasma dicing of s</w:t>
      </w:r>
      <w:r w:rsidR="00FF729F" w:rsidRPr="004D046A">
        <w:rPr>
          <w:rFonts w:ascii="Times New Roman" w:hAnsi="Times New Roman" w:cs="Times New Roman"/>
          <w:sz w:val="20"/>
          <w:szCs w:val="20"/>
        </w:rPr>
        <w:t xml:space="preserve">ilicon was </w:t>
      </w:r>
      <w:r w:rsidR="00395910" w:rsidRPr="004D046A">
        <w:rPr>
          <w:rFonts w:ascii="Times New Roman" w:hAnsi="Times New Roman" w:cs="Times New Roman"/>
          <w:sz w:val="20"/>
          <w:szCs w:val="20"/>
        </w:rPr>
        <w:t>the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first </w:t>
      </w:r>
      <w:r w:rsidR="004A3ED7" w:rsidRPr="004D046A">
        <w:rPr>
          <w:rFonts w:ascii="Times New Roman" w:hAnsi="Times New Roman" w:cs="Times New Roman"/>
          <w:sz w:val="20"/>
          <w:szCs w:val="20"/>
        </w:rPr>
        <w:t xml:space="preserve">market </w:t>
      </w:r>
      <w:r w:rsidR="00DB1F48">
        <w:rPr>
          <w:rFonts w:ascii="Times New Roman" w:hAnsi="Times New Roman" w:cs="Times New Roman"/>
          <w:sz w:val="20"/>
          <w:szCs w:val="20"/>
        </w:rPr>
        <w:t>sector to be developed</w:t>
      </w:r>
      <w:r w:rsidR="004A3ED7" w:rsidRPr="004D046A">
        <w:rPr>
          <w:rFonts w:ascii="Times New Roman" w:hAnsi="Times New Roman" w:cs="Times New Roman"/>
          <w:sz w:val="20"/>
          <w:szCs w:val="20"/>
        </w:rPr>
        <w:t>, as silicon represents</w:t>
      </w:r>
      <w:r w:rsidR="007855D8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the largest market sector </w:t>
      </w:r>
      <w:r w:rsidR="004A3ED7" w:rsidRPr="004D046A">
        <w:rPr>
          <w:rFonts w:ascii="Times New Roman" w:hAnsi="Times New Roman" w:cs="Times New Roman"/>
          <w:sz w:val="20"/>
          <w:szCs w:val="20"/>
        </w:rPr>
        <w:t>in terms of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substrate</w:t>
      </w:r>
      <w:r w:rsidR="00365973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4A3ED7" w:rsidRPr="004D046A">
        <w:rPr>
          <w:rFonts w:ascii="Times New Roman" w:hAnsi="Times New Roman" w:cs="Times New Roman"/>
          <w:sz w:val="20"/>
          <w:szCs w:val="20"/>
        </w:rPr>
        <w:t>numbers. In addition, deep silicon etching using</w:t>
      </w:r>
      <w:r w:rsidR="007855D8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365973" w:rsidRPr="004D046A">
        <w:rPr>
          <w:rFonts w:ascii="Times New Roman" w:hAnsi="Times New Roman" w:cs="Times New Roman"/>
          <w:sz w:val="20"/>
          <w:szCs w:val="20"/>
        </w:rPr>
        <w:t>t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he </w:t>
      </w:r>
      <w:r w:rsidR="00FF729F" w:rsidRPr="004D046A">
        <w:rPr>
          <w:rFonts w:ascii="Times New Roman" w:hAnsi="Times New Roman" w:cs="Times New Roman"/>
          <w:sz w:val="20"/>
          <w:szCs w:val="20"/>
        </w:rPr>
        <w:t>well-established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E07C77" w:rsidRPr="004D046A">
        <w:rPr>
          <w:rFonts w:ascii="Times New Roman" w:hAnsi="Times New Roman" w:cs="Times New Roman"/>
          <w:sz w:val="20"/>
          <w:szCs w:val="20"/>
        </w:rPr>
        <w:t>‘</w:t>
      </w:r>
      <w:r w:rsidR="00667859" w:rsidRPr="004D046A">
        <w:rPr>
          <w:rFonts w:ascii="Times New Roman" w:hAnsi="Times New Roman" w:cs="Times New Roman"/>
          <w:sz w:val="20"/>
          <w:szCs w:val="20"/>
        </w:rPr>
        <w:t>B</w:t>
      </w:r>
      <w:r w:rsidR="00E07C77" w:rsidRPr="004D046A">
        <w:rPr>
          <w:rFonts w:ascii="Times New Roman" w:hAnsi="Times New Roman" w:cs="Times New Roman"/>
          <w:sz w:val="20"/>
          <w:szCs w:val="20"/>
        </w:rPr>
        <w:t>osch process’</w:t>
      </w:r>
      <w:r w:rsidR="00B04770">
        <w:rPr>
          <w:rFonts w:ascii="Times New Roman" w:hAnsi="Times New Roman" w:cs="Times New Roman"/>
          <w:sz w:val="20"/>
          <w:szCs w:val="20"/>
        </w:rPr>
        <w:t xml:space="preserve"> </w:t>
      </w:r>
      <w:r w:rsidR="00477AF6">
        <w:rPr>
          <w:rFonts w:ascii="Times New Roman" w:hAnsi="Times New Roman" w:cs="Times New Roman"/>
          <w:sz w:val="20"/>
          <w:szCs w:val="20"/>
        </w:rPr>
        <w:fldChar w:fldCharType="begin"/>
      </w:r>
      <w:r w:rsidR="00477AF6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&lt;EndNote&gt;&lt;Cite&gt;&lt;Author&gt;Laermer&lt;/Author&gt;&lt;Year&gt;1996&lt;/Year&gt;&lt;RecNum&gt;45&lt;/RecNum&gt;&lt;DisplayText&gt;[2]&lt;/DisplayText&gt;&lt;record&gt;&lt;rec-number&gt;45&lt;/rec-number&gt;&lt;foreign-keys&gt;&lt;key app="EN" db-id="0ewsad5dyra52eewxf5xdxrhaav99ae05tvp" timestamp="1561991605"&gt;45&lt;/key&gt;&lt;/foreign-keys&gt;&lt;ref-type name="Patent"&gt;25&lt;/ref-type&gt;&lt;contributors&gt;&lt;authors&gt;&lt;author&gt;Franz Laermer&lt;/author&gt;&lt;author&gt;Andrea Schilp&lt;/author&gt;&lt;/authors&gt;&lt;/contributors&gt;&lt;titles&gt;&lt;title&gt;Method of anisotropically etching silicon&lt;/title&gt;&lt;/titles&gt;&lt;num-vols&gt;Patent 5501893&lt;/num-vols&gt;&lt;section&gt;US5501893A&lt;/section&gt;&lt;dates&gt;&lt;year&gt;1996&lt;/year&gt;&lt;/dates&gt;&lt;urls&gt;&lt;/urls&gt;&lt;/record&gt;&lt;/Cite&gt;&lt;/EndNote&gt;</w:instrText>
      </w:r>
      <w:r w:rsidR="00477AF6">
        <w:rPr>
          <w:rFonts w:ascii="Times New Roman" w:hAnsi="Times New Roman" w:cs="Times New Roman"/>
          <w:sz w:val="20"/>
          <w:szCs w:val="20"/>
        </w:rPr>
        <w:fldChar w:fldCharType="separate"/>
      </w:r>
      <w:r w:rsidR="00477AF6">
        <w:rPr>
          <w:rFonts w:ascii="Times New Roman" w:hAnsi="Times New Roman" w:cs="Times New Roman"/>
          <w:noProof/>
          <w:sz w:val="20"/>
          <w:szCs w:val="20"/>
        </w:rPr>
        <w:t>[2]</w:t>
      </w:r>
      <w:r w:rsidR="00477AF6">
        <w:rPr>
          <w:rFonts w:ascii="Times New Roman" w:hAnsi="Times New Roman" w:cs="Times New Roman"/>
          <w:sz w:val="20"/>
          <w:szCs w:val="20"/>
        </w:rPr>
        <w:fldChar w:fldCharType="end"/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time multiplexed silicon</w:t>
      </w:r>
      <w:r w:rsidR="004F6D10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667859" w:rsidRPr="004D046A">
        <w:rPr>
          <w:rFonts w:ascii="Times New Roman" w:hAnsi="Times New Roman" w:cs="Times New Roman"/>
          <w:sz w:val="20"/>
          <w:szCs w:val="20"/>
        </w:rPr>
        <w:t>etch technique gives an extensive library of fast, vertical etches with good control tha</w:t>
      </w:r>
      <w:r w:rsidR="0013014F" w:rsidRPr="004D046A">
        <w:rPr>
          <w:rFonts w:ascii="Times New Roman" w:hAnsi="Times New Roman" w:cs="Times New Roman"/>
          <w:sz w:val="20"/>
          <w:szCs w:val="20"/>
        </w:rPr>
        <w:t>t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c</w:t>
      </w:r>
      <w:r w:rsidR="004A3ED7" w:rsidRPr="004D046A">
        <w:rPr>
          <w:rFonts w:ascii="Times New Roman" w:hAnsi="Times New Roman" w:cs="Times New Roman"/>
          <w:sz w:val="20"/>
          <w:szCs w:val="20"/>
        </w:rPr>
        <w:t>ould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be repurposed</w:t>
      </w:r>
      <w:r w:rsidR="004A3ED7" w:rsidRPr="004D046A">
        <w:rPr>
          <w:rFonts w:ascii="Times New Roman" w:hAnsi="Times New Roman" w:cs="Times New Roman"/>
          <w:sz w:val="20"/>
          <w:szCs w:val="20"/>
        </w:rPr>
        <w:t xml:space="preserve"> for silicon wafer dicing</w:t>
      </w:r>
      <w:r w:rsidR="0092268F" w:rsidRPr="004D046A">
        <w:rPr>
          <w:rFonts w:ascii="Times New Roman" w:hAnsi="Times New Roman" w:cs="Times New Roman"/>
          <w:sz w:val="20"/>
          <w:szCs w:val="20"/>
        </w:rPr>
        <w:t>.</w:t>
      </w:r>
    </w:p>
    <w:p w14:paraId="08B5DBC3" w14:textId="0F7A756B" w:rsidR="00E23FF5" w:rsidRPr="004D046A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sz w:val="20"/>
          <w:szCs w:val="20"/>
        </w:rPr>
        <w:t xml:space="preserve">     </w:t>
      </w:r>
      <w:r w:rsidR="00667859" w:rsidRPr="004D046A">
        <w:rPr>
          <w:rFonts w:ascii="Times New Roman" w:hAnsi="Times New Roman" w:cs="Times New Roman"/>
          <w:sz w:val="20"/>
          <w:szCs w:val="20"/>
        </w:rPr>
        <w:t>Gallium Arsenide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(GaAs)</w:t>
      </w:r>
      <w:r w:rsidR="00667859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A512B2" w:rsidRPr="004D046A">
        <w:rPr>
          <w:rFonts w:ascii="Times New Roman" w:hAnsi="Times New Roman" w:cs="Times New Roman"/>
          <w:sz w:val="20"/>
          <w:szCs w:val="20"/>
        </w:rPr>
        <w:t>is an</w:t>
      </w:r>
      <w:r w:rsidR="00773F8C">
        <w:rPr>
          <w:rFonts w:ascii="Times New Roman" w:hAnsi="Times New Roman" w:cs="Times New Roman"/>
          <w:sz w:val="20"/>
          <w:szCs w:val="20"/>
        </w:rPr>
        <w:t>other</w:t>
      </w:r>
      <w:r w:rsidR="00A512B2" w:rsidRPr="004D046A">
        <w:rPr>
          <w:rFonts w:ascii="Times New Roman" w:hAnsi="Times New Roman" w:cs="Times New Roman"/>
          <w:sz w:val="20"/>
          <w:szCs w:val="20"/>
        </w:rPr>
        <w:t xml:space="preserve"> obvious candidate for the next step in </w:t>
      </w:r>
      <w:r w:rsidR="0075795C" w:rsidRPr="004D046A">
        <w:rPr>
          <w:rFonts w:ascii="Times New Roman" w:hAnsi="Times New Roman" w:cs="Times New Roman"/>
          <w:sz w:val="20"/>
          <w:szCs w:val="20"/>
        </w:rPr>
        <w:t xml:space="preserve">plasma </w:t>
      </w:r>
      <w:r w:rsidR="00854E41" w:rsidRPr="004D046A">
        <w:rPr>
          <w:rFonts w:ascii="Times New Roman" w:hAnsi="Times New Roman" w:cs="Times New Roman"/>
          <w:sz w:val="20"/>
          <w:szCs w:val="20"/>
        </w:rPr>
        <w:t>dicing;</w:t>
      </w:r>
      <w:r w:rsidR="0092268F" w:rsidRPr="004D046A">
        <w:rPr>
          <w:rFonts w:ascii="Times New Roman" w:hAnsi="Times New Roman" w:cs="Times New Roman"/>
          <w:sz w:val="20"/>
          <w:szCs w:val="20"/>
        </w:rPr>
        <w:t xml:space="preserve"> i</w:t>
      </w:r>
      <w:r w:rsidR="00A512B2" w:rsidRPr="004D046A">
        <w:rPr>
          <w:rFonts w:ascii="Times New Roman" w:hAnsi="Times New Roman" w:cs="Times New Roman"/>
          <w:sz w:val="20"/>
          <w:szCs w:val="20"/>
        </w:rPr>
        <w:t xml:space="preserve">ts fragile nature leads to </w:t>
      </w:r>
      <w:r w:rsidR="00764591">
        <w:rPr>
          <w:rFonts w:ascii="Times New Roman" w:hAnsi="Times New Roman" w:cs="Times New Roman"/>
          <w:sz w:val="20"/>
          <w:szCs w:val="20"/>
        </w:rPr>
        <w:t>significant</w:t>
      </w:r>
      <w:r w:rsidR="00A512B2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854E41" w:rsidRPr="004D046A">
        <w:rPr>
          <w:rFonts w:ascii="Times New Roman" w:hAnsi="Times New Roman" w:cs="Times New Roman"/>
          <w:sz w:val="20"/>
          <w:szCs w:val="20"/>
        </w:rPr>
        <w:t>yield loss</w:t>
      </w:r>
      <w:r w:rsidR="00F33168" w:rsidRPr="004D046A">
        <w:rPr>
          <w:rFonts w:ascii="Times New Roman" w:hAnsi="Times New Roman" w:cs="Times New Roman"/>
          <w:sz w:val="20"/>
          <w:szCs w:val="20"/>
        </w:rPr>
        <w:t xml:space="preserve"> in </w:t>
      </w:r>
      <w:r w:rsidR="00477AF6">
        <w:rPr>
          <w:rFonts w:ascii="Times New Roman" w:hAnsi="Times New Roman" w:cs="Times New Roman"/>
          <w:sz w:val="20"/>
          <w:szCs w:val="20"/>
        </w:rPr>
        <w:t>wafer</w:t>
      </w:r>
      <w:r w:rsidR="00F33168" w:rsidRPr="004D046A">
        <w:rPr>
          <w:rFonts w:ascii="Times New Roman" w:hAnsi="Times New Roman" w:cs="Times New Roman"/>
          <w:sz w:val="20"/>
          <w:szCs w:val="20"/>
        </w:rPr>
        <w:t xml:space="preserve"> sawing processes</w:t>
      </w:r>
      <w:r w:rsidR="00854E41" w:rsidRPr="004D046A">
        <w:rPr>
          <w:rFonts w:ascii="Times New Roman" w:hAnsi="Times New Roman" w:cs="Times New Roman"/>
          <w:sz w:val="20"/>
          <w:szCs w:val="20"/>
        </w:rPr>
        <w:t>. T</w:t>
      </w:r>
      <w:r w:rsidR="00E23FF5" w:rsidRPr="004D046A">
        <w:rPr>
          <w:rFonts w:ascii="Times New Roman" w:hAnsi="Times New Roman" w:cs="Times New Roman"/>
          <w:sz w:val="20"/>
          <w:szCs w:val="20"/>
        </w:rPr>
        <w:t>his is</w:t>
      </w:r>
      <w:r w:rsidR="00365973" w:rsidRPr="004D046A">
        <w:rPr>
          <w:rFonts w:ascii="Times New Roman" w:hAnsi="Times New Roman" w:cs="Times New Roman"/>
          <w:sz w:val="20"/>
          <w:szCs w:val="20"/>
        </w:rPr>
        <w:t xml:space="preserve"> normally combat</w:t>
      </w:r>
      <w:r w:rsidR="00477AF6">
        <w:rPr>
          <w:rFonts w:ascii="Times New Roman" w:hAnsi="Times New Roman" w:cs="Times New Roman"/>
          <w:sz w:val="20"/>
          <w:szCs w:val="20"/>
        </w:rPr>
        <w:t>t</w:t>
      </w:r>
      <w:r w:rsidR="00365973" w:rsidRPr="004D046A">
        <w:rPr>
          <w:rFonts w:ascii="Times New Roman" w:hAnsi="Times New Roman" w:cs="Times New Roman"/>
          <w:sz w:val="20"/>
          <w:szCs w:val="20"/>
        </w:rPr>
        <w:t>ed by using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low </w:t>
      </w:r>
      <w:r w:rsidR="004A3ED7" w:rsidRPr="004D046A">
        <w:rPr>
          <w:rFonts w:ascii="Times New Roman" w:hAnsi="Times New Roman" w:cs="Times New Roman"/>
          <w:sz w:val="20"/>
          <w:szCs w:val="20"/>
        </w:rPr>
        <w:t xml:space="preserve">saw </w:t>
      </w:r>
      <w:r w:rsidR="00E23FF5" w:rsidRPr="004D046A">
        <w:rPr>
          <w:rFonts w:ascii="Times New Roman" w:hAnsi="Times New Roman" w:cs="Times New Roman"/>
          <w:sz w:val="20"/>
          <w:szCs w:val="20"/>
        </w:rPr>
        <w:t>travel speeds to reduce</w:t>
      </w:r>
      <w:r w:rsidR="00B94B72">
        <w:rPr>
          <w:rFonts w:ascii="Times New Roman" w:hAnsi="Times New Roman" w:cs="Times New Roman"/>
          <w:sz w:val="20"/>
          <w:szCs w:val="20"/>
        </w:rPr>
        <w:t xml:space="preserve"> pressure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applied</w:t>
      </w:r>
      <w:r w:rsidR="00B94B72">
        <w:rPr>
          <w:rFonts w:ascii="Times New Roman" w:hAnsi="Times New Roman" w:cs="Times New Roman"/>
          <w:sz w:val="20"/>
          <w:szCs w:val="20"/>
        </w:rPr>
        <w:t xml:space="preserve"> by the blade</w:t>
      </w:r>
      <w:r w:rsidR="004A3ED7" w:rsidRPr="004D046A">
        <w:rPr>
          <w:rFonts w:ascii="Times New Roman" w:hAnsi="Times New Roman" w:cs="Times New Roman"/>
          <w:sz w:val="20"/>
          <w:szCs w:val="20"/>
        </w:rPr>
        <w:t>.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4A3ED7" w:rsidRPr="004D046A">
        <w:rPr>
          <w:rFonts w:ascii="Times New Roman" w:hAnsi="Times New Roman" w:cs="Times New Roman"/>
          <w:sz w:val="20"/>
          <w:szCs w:val="20"/>
        </w:rPr>
        <w:t>However,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since  GaA</w:t>
      </w:r>
      <w:r w:rsidR="00C20FF4" w:rsidRPr="004D046A">
        <w:rPr>
          <w:rFonts w:ascii="Times New Roman" w:hAnsi="Times New Roman" w:cs="Times New Roman"/>
          <w:sz w:val="20"/>
          <w:szCs w:val="20"/>
        </w:rPr>
        <w:t>s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204385" w:rsidRPr="004D046A">
        <w:rPr>
          <w:rFonts w:ascii="Times New Roman" w:hAnsi="Times New Roman" w:cs="Times New Roman"/>
          <w:sz w:val="20"/>
          <w:szCs w:val="20"/>
        </w:rPr>
        <w:t>wafers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 </w:t>
      </w:r>
      <w:r w:rsidR="00204385" w:rsidRPr="004D046A">
        <w:rPr>
          <w:rFonts w:ascii="Times New Roman" w:hAnsi="Times New Roman" w:cs="Times New Roman"/>
          <w:sz w:val="20"/>
          <w:szCs w:val="20"/>
        </w:rPr>
        <w:t xml:space="preserve">are commonly </w:t>
      </w:r>
      <w:r w:rsidR="00477AF6">
        <w:rPr>
          <w:rFonts w:ascii="Times New Roman" w:hAnsi="Times New Roman" w:cs="Times New Roman"/>
          <w:sz w:val="20"/>
          <w:szCs w:val="20"/>
        </w:rPr>
        <w:t>used at</w:t>
      </w:r>
      <w:r w:rsidR="00204385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E23FF5" w:rsidRPr="004D046A">
        <w:rPr>
          <w:rFonts w:ascii="Times New Roman" w:hAnsi="Times New Roman" w:cs="Times New Roman"/>
          <w:sz w:val="20"/>
          <w:szCs w:val="20"/>
        </w:rPr>
        <w:t>small</w:t>
      </w:r>
      <w:r w:rsidR="00204385" w:rsidRPr="004D046A">
        <w:rPr>
          <w:rFonts w:ascii="Times New Roman" w:hAnsi="Times New Roman" w:cs="Times New Roman"/>
          <w:sz w:val="20"/>
          <w:szCs w:val="20"/>
        </w:rPr>
        <w:t xml:space="preserve"> die sizes, 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this leads to very low wafer throughput</w:t>
      </w:r>
      <w:r w:rsidR="00204385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155BEA" w:rsidRPr="004D046A">
        <w:rPr>
          <w:rFonts w:ascii="Times New Roman" w:hAnsi="Times New Roman" w:cs="Times New Roman"/>
          <w:sz w:val="20"/>
          <w:szCs w:val="20"/>
        </w:rPr>
        <w:fldChar w:fldCharType="begin"/>
      </w:r>
      <w:r w:rsidR="00477AF6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&lt;EndNote&gt;&lt;Cite&gt;&lt;Author&gt;Notarianni&lt;/Author&gt;&lt;Year&gt;2017&lt;/Year&gt;&lt;RecNum&gt;23&lt;/RecNum&gt;&lt;DisplayText&gt;[3, 4]&lt;/DisplayText&gt;&lt;record&gt;&lt;rec-number&gt;23&lt;/rec-number&gt;&lt;foreign-keys&gt;&lt;key app="EN" db-id="0ewsad5dyra52eewxf5xdxrhaav99ae05tvp" timestamp="1550851716"&gt;23&lt;/key&gt;&lt;/foreign-keys&gt;&lt;ref-type name="Conference Paper"&gt;47&lt;/ref-type&gt;&lt;contributors&gt;&lt;authors&gt;&lt;author&gt;Notarianni, Marco&lt;/author&gt;&lt;author&gt;Westerman, Russ&lt;/author&gt;&lt;author&gt;Lazerand, Thierry&lt;/author&gt;&lt;author&gt;Johnson, Chris&lt;/author&gt;&lt;/authors&gt;&lt;/contributors&gt;&lt;titles&gt;&lt;title&gt;Plasma Dicing On Tape for GaAs based devices&lt;/title&gt;&lt;secondary-title&gt;CS Mantech 2017&lt;/secondary-title&gt;&lt;/titles&gt;&lt;dates&gt;&lt;year&gt;2017&lt;/year&gt;&lt;/dates&gt;&lt;urls&gt;&lt;/urls&gt;&lt;/record&gt;&lt;/Cite&gt;&lt;Cite&gt;&lt;Author&gt;Fox&lt;/Author&gt;&lt;Year&gt;2001&lt;/Year&gt;&lt;RecNum&gt;42&lt;/RecNum&gt;&lt;record&gt;&lt;rec-number&gt;42&lt;/rec-number&gt;&lt;foreign-keys&gt;&lt;key app="EN" db-id="0ewsad5dyra52eewxf5xdxrhaav99ae05tvp" timestamp="1560767849"&gt;42&lt;/key&gt;&lt;/foreign-keys&gt;&lt;ref-type name="Journal Article"&gt;17&lt;/ref-type&gt;&lt;contributors&gt;&lt;authors&gt;&lt;author&gt;Fox, Robert&lt;/author&gt;&lt;/authors&gt;&lt;/contributors&gt;&lt;titles&gt;&lt;title&gt;Dicing improvements: Yield enhancement, Throughput increase and Die Size reduction in MA-Com&amp;apos;s GaAS Fab&lt;/title&gt;&lt;secondary-title&gt;CS MAntech&lt;/secondary-title&gt;&lt;/titles&gt;&lt;periodical&gt;&lt;full-title&gt;CS MAntech&lt;/full-title&gt;&lt;/periodical&gt;&lt;dates&gt;&lt;year&gt;2001&lt;/year&gt;&lt;/dates&gt;&lt;urls&gt;&lt;/urls&gt;&lt;/record&gt;&lt;/Cite&gt;&lt;/EndNote&gt;</w:instrText>
      </w:r>
      <w:r w:rsidR="00155BEA" w:rsidRPr="004D046A">
        <w:rPr>
          <w:rFonts w:ascii="Times New Roman" w:hAnsi="Times New Roman" w:cs="Times New Roman"/>
          <w:sz w:val="20"/>
          <w:szCs w:val="20"/>
        </w:rPr>
        <w:fldChar w:fldCharType="separate"/>
      </w:r>
      <w:r w:rsidR="00477AF6">
        <w:rPr>
          <w:rFonts w:ascii="Times New Roman" w:hAnsi="Times New Roman" w:cs="Times New Roman"/>
          <w:noProof/>
          <w:sz w:val="20"/>
          <w:szCs w:val="20"/>
        </w:rPr>
        <w:t>[3, 4]</w:t>
      </w:r>
      <w:r w:rsidR="00155BEA" w:rsidRPr="004D046A">
        <w:rPr>
          <w:rFonts w:ascii="Times New Roman" w:hAnsi="Times New Roman" w:cs="Times New Roman"/>
          <w:sz w:val="20"/>
          <w:szCs w:val="20"/>
        </w:rPr>
        <w:fldChar w:fldCharType="end"/>
      </w:r>
      <w:r w:rsidR="00E23FF5" w:rsidRPr="004D046A">
        <w:rPr>
          <w:rFonts w:ascii="Times New Roman" w:hAnsi="Times New Roman" w:cs="Times New Roman"/>
          <w:sz w:val="20"/>
          <w:szCs w:val="20"/>
        </w:rPr>
        <w:t>.</w:t>
      </w:r>
      <w:r w:rsidR="004531A4" w:rsidRPr="004D046A">
        <w:rPr>
          <w:rFonts w:ascii="Times New Roman" w:hAnsi="Times New Roman" w:cs="Times New Roman"/>
          <w:sz w:val="20"/>
          <w:szCs w:val="20"/>
        </w:rPr>
        <w:t xml:space="preserve"> The process also produces large amounts of waste water contaminated with Arsenic that require</w:t>
      </w:r>
      <w:r w:rsidR="0029669F" w:rsidRPr="004D046A">
        <w:rPr>
          <w:rFonts w:ascii="Times New Roman" w:hAnsi="Times New Roman" w:cs="Times New Roman"/>
          <w:sz w:val="20"/>
          <w:szCs w:val="20"/>
        </w:rPr>
        <w:t>s</w:t>
      </w:r>
      <w:r w:rsidR="004531A4" w:rsidRPr="004D046A">
        <w:rPr>
          <w:rFonts w:ascii="Times New Roman" w:hAnsi="Times New Roman" w:cs="Times New Roman"/>
          <w:sz w:val="20"/>
          <w:szCs w:val="20"/>
        </w:rPr>
        <w:t xml:space="preserve"> expensive management</w:t>
      </w:r>
      <w:r w:rsidR="00B04770">
        <w:rPr>
          <w:rFonts w:ascii="Times New Roman" w:hAnsi="Times New Roman" w:cs="Times New Roman"/>
          <w:sz w:val="20"/>
          <w:szCs w:val="20"/>
        </w:rPr>
        <w:t xml:space="preserve"> </w:t>
      </w:r>
      <w:r w:rsidR="004531A4" w:rsidRPr="004D046A">
        <w:rPr>
          <w:rFonts w:ascii="Times New Roman" w:hAnsi="Times New Roman" w:cs="Times New Roman"/>
          <w:sz w:val="20"/>
          <w:szCs w:val="20"/>
        </w:rPr>
        <w:fldChar w:fldCharType="begin"/>
      </w:r>
      <w:r w:rsidR="00477AF6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&lt;EndNote&gt;&lt;Cite&gt;&lt;Author&gt;Cooke&lt;/Author&gt;&lt;Year&gt;2006&lt;/Year&gt;&lt;RecNum&gt;46&lt;/RecNum&gt;&lt;DisplayText&gt;[5]&lt;/DisplayText&gt;&lt;record&gt;&lt;rec-number&gt;46&lt;/rec-number&gt;&lt;foreign-keys&gt;&lt;key app="EN" db-id="0ewsad5dyra52eewxf5xdxrhaav99ae05tvp" timestamp="1562149158"&gt;46&lt;/key&gt;&lt;/foreign-keys&gt;&lt;ref-type name="Journal Article"&gt;17&lt;/ref-type&gt;&lt;contributors&gt;&lt;authors&gt;&lt;author&gt;Cooke, Mike&lt;/author&gt;&lt;/authors&gt;&lt;/contributors&gt;&lt;titles&gt;&lt;title&gt;Scribe and dice&lt;/title&gt;&lt;secondary-title&gt;III-Vs Review&lt;/secondary-title&gt;&lt;/titles&gt;&lt;periodical&gt;&lt;full-title&gt;III-Vs Review&lt;/full-title&gt;&lt;/periodical&gt;&lt;pages&gt;20-24&lt;/pages&gt;&lt;volume&gt;19&lt;/volume&gt;&lt;number&gt;4&lt;/number&gt;&lt;dates&gt;&lt;year&gt;2006&lt;/year&gt;&lt;pub-dates&gt;&lt;date&gt;2006/05/01/&lt;/date&gt;&lt;/pub-dates&gt;&lt;/dates&gt;&lt;isbn&gt;0961-1290&lt;/isbn&gt;&lt;urls&gt;&lt;related-urls&gt;&lt;url&gt;http://www.sciencedirect.com/science/article/pii/S0961129006716386&lt;/url&gt;&lt;/related-urls&gt;&lt;/urls&gt;&lt;electronic-resource-num&gt;https://doi.org/10.1016/S0961-1290(06)71638-6&lt;/electronic-resource-num&gt;&lt;/record&gt;&lt;/Cite&gt;&lt;/EndNote&gt;</w:instrText>
      </w:r>
      <w:r w:rsidR="004531A4" w:rsidRPr="004D046A">
        <w:rPr>
          <w:rFonts w:ascii="Times New Roman" w:hAnsi="Times New Roman" w:cs="Times New Roman"/>
          <w:sz w:val="20"/>
          <w:szCs w:val="20"/>
        </w:rPr>
        <w:fldChar w:fldCharType="separate"/>
      </w:r>
      <w:r w:rsidR="00477AF6">
        <w:rPr>
          <w:rFonts w:ascii="Times New Roman" w:hAnsi="Times New Roman" w:cs="Times New Roman"/>
          <w:noProof/>
          <w:sz w:val="20"/>
          <w:szCs w:val="20"/>
        </w:rPr>
        <w:t>[5]</w:t>
      </w:r>
      <w:r w:rsidR="004531A4" w:rsidRPr="004D046A">
        <w:rPr>
          <w:rFonts w:ascii="Times New Roman" w:hAnsi="Times New Roman" w:cs="Times New Roman"/>
          <w:sz w:val="20"/>
          <w:szCs w:val="20"/>
        </w:rPr>
        <w:fldChar w:fldCharType="end"/>
      </w:r>
      <w:r w:rsidR="004531A4" w:rsidRPr="004D046A">
        <w:rPr>
          <w:rFonts w:ascii="Times New Roman" w:hAnsi="Times New Roman" w:cs="Times New Roman"/>
          <w:sz w:val="20"/>
          <w:szCs w:val="20"/>
        </w:rPr>
        <w:t>.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204385" w:rsidRPr="004D046A">
        <w:rPr>
          <w:rFonts w:ascii="Times New Roman" w:hAnsi="Times New Roman" w:cs="Times New Roman"/>
          <w:sz w:val="20"/>
          <w:szCs w:val="20"/>
        </w:rPr>
        <w:t xml:space="preserve">In contrast to silicon </w:t>
      </w:r>
      <w:r w:rsidR="00204385" w:rsidRPr="004D046A">
        <w:rPr>
          <w:rFonts w:ascii="Times New Roman" w:hAnsi="Times New Roman" w:cs="Times New Roman"/>
          <w:sz w:val="20"/>
          <w:szCs w:val="20"/>
        </w:rPr>
        <w:t>plasma etching,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764591">
        <w:rPr>
          <w:rFonts w:ascii="Times New Roman" w:hAnsi="Times New Roman" w:cs="Times New Roman"/>
          <w:sz w:val="20"/>
          <w:szCs w:val="20"/>
        </w:rPr>
        <w:t xml:space="preserve">deep 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GaAs </w:t>
      </w:r>
      <w:r w:rsidR="00204385" w:rsidRPr="004D046A">
        <w:rPr>
          <w:rFonts w:ascii="Times New Roman" w:hAnsi="Times New Roman" w:cs="Times New Roman"/>
          <w:sz w:val="20"/>
          <w:szCs w:val="20"/>
        </w:rPr>
        <w:t xml:space="preserve">etching is not as technologically </w:t>
      </w:r>
      <w:r w:rsidR="00E23FF5" w:rsidRPr="004D046A">
        <w:rPr>
          <w:rFonts w:ascii="Times New Roman" w:hAnsi="Times New Roman" w:cs="Times New Roman"/>
          <w:sz w:val="20"/>
          <w:szCs w:val="20"/>
        </w:rPr>
        <w:t>advanced</w:t>
      </w:r>
      <w:r w:rsidR="00204385" w:rsidRPr="004D046A">
        <w:rPr>
          <w:rFonts w:ascii="Times New Roman" w:hAnsi="Times New Roman" w:cs="Times New Roman"/>
          <w:sz w:val="20"/>
          <w:szCs w:val="20"/>
        </w:rPr>
        <w:t>. For instance</w:t>
      </w:r>
      <w:r w:rsidR="00E23FF5" w:rsidRPr="004D046A">
        <w:rPr>
          <w:rFonts w:ascii="Times New Roman" w:hAnsi="Times New Roman" w:cs="Times New Roman"/>
          <w:sz w:val="20"/>
          <w:szCs w:val="20"/>
        </w:rPr>
        <w:t>, there is no equivalent to the B</w:t>
      </w:r>
      <w:r w:rsidR="00C8416D" w:rsidRPr="004D046A">
        <w:rPr>
          <w:rFonts w:ascii="Times New Roman" w:hAnsi="Times New Roman" w:cs="Times New Roman"/>
          <w:sz w:val="20"/>
          <w:szCs w:val="20"/>
        </w:rPr>
        <w:t>osch</w:t>
      </w:r>
      <w:r w:rsidR="00E23FF5" w:rsidRPr="004D046A">
        <w:rPr>
          <w:rFonts w:ascii="Times New Roman" w:hAnsi="Times New Roman" w:cs="Times New Roman"/>
          <w:sz w:val="20"/>
          <w:szCs w:val="20"/>
        </w:rPr>
        <w:t xml:space="preserve"> process or advanced library of etch recipes for </w:t>
      </w:r>
      <w:r w:rsidR="008E7D7C" w:rsidRPr="004D046A">
        <w:rPr>
          <w:rFonts w:ascii="Times New Roman" w:hAnsi="Times New Roman" w:cs="Times New Roman"/>
          <w:sz w:val="20"/>
          <w:szCs w:val="20"/>
        </w:rPr>
        <w:t xml:space="preserve">this type of feature in </w:t>
      </w:r>
      <w:r w:rsidR="00204385" w:rsidRPr="004D046A">
        <w:rPr>
          <w:rFonts w:ascii="Times New Roman" w:hAnsi="Times New Roman" w:cs="Times New Roman"/>
          <w:sz w:val="20"/>
          <w:szCs w:val="20"/>
        </w:rPr>
        <w:t>GaAs</w:t>
      </w:r>
      <w:r w:rsidR="008E7D7C" w:rsidRPr="004D046A">
        <w:rPr>
          <w:rFonts w:ascii="Times New Roman" w:hAnsi="Times New Roman" w:cs="Times New Roman"/>
          <w:sz w:val="20"/>
          <w:szCs w:val="20"/>
        </w:rPr>
        <w:t xml:space="preserve"> material</w:t>
      </w:r>
      <w:r w:rsidR="00110413">
        <w:rPr>
          <w:rFonts w:ascii="Times New Roman" w:hAnsi="Times New Roman" w:cs="Times New Roman"/>
          <w:sz w:val="20"/>
          <w:szCs w:val="20"/>
        </w:rPr>
        <w:t>s</w:t>
      </w:r>
      <w:r w:rsidR="00E23FF5" w:rsidRPr="004D046A">
        <w:rPr>
          <w:rFonts w:ascii="Times New Roman" w:hAnsi="Times New Roman" w:cs="Times New Roman"/>
          <w:sz w:val="20"/>
          <w:szCs w:val="20"/>
        </w:rPr>
        <w:t>.</w:t>
      </w:r>
      <w:r w:rsidR="00204385" w:rsidRPr="004D046A">
        <w:rPr>
          <w:rFonts w:ascii="Times New Roman" w:hAnsi="Times New Roman" w:cs="Times New Roman"/>
          <w:sz w:val="20"/>
          <w:szCs w:val="20"/>
        </w:rPr>
        <w:t xml:space="preserve"> Thus, </w:t>
      </w:r>
      <w:r w:rsidR="00773F8C">
        <w:rPr>
          <w:rFonts w:ascii="Times New Roman" w:hAnsi="Times New Roman" w:cs="Times New Roman"/>
          <w:sz w:val="20"/>
          <w:szCs w:val="20"/>
        </w:rPr>
        <w:t xml:space="preserve">this work presents the </w:t>
      </w:r>
      <w:r w:rsidR="00204385" w:rsidRPr="004D046A">
        <w:rPr>
          <w:rFonts w:ascii="Times New Roman" w:hAnsi="Times New Roman" w:cs="Times New Roman"/>
          <w:sz w:val="20"/>
          <w:szCs w:val="20"/>
        </w:rPr>
        <w:t xml:space="preserve">development of </w:t>
      </w:r>
      <w:r w:rsidR="00477AF6">
        <w:rPr>
          <w:rFonts w:ascii="Times New Roman" w:hAnsi="Times New Roman" w:cs="Times New Roman"/>
          <w:sz w:val="20"/>
          <w:szCs w:val="20"/>
        </w:rPr>
        <w:t xml:space="preserve">high rate trench </w:t>
      </w:r>
      <w:r w:rsidR="00204385" w:rsidRPr="004D046A">
        <w:rPr>
          <w:rFonts w:ascii="Times New Roman" w:hAnsi="Times New Roman" w:cs="Times New Roman"/>
          <w:sz w:val="20"/>
          <w:szCs w:val="20"/>
        </w:rPr>
        <w:t>etch processes for GaAs</w:t>
      </w:r>
      <w:r w:rsidR="00773F8C">
        <w:rPr>
          <w:rFonts w:ascii="Times New Roman" w:hAnsi="Times New Roman" w:cs="Times New Roman"/>
          <w:sz w:val="20"/>
          <w:szCs w:val="20"/>
        </w:rPr>
        <w:t>.</w:t>
      </w:r>
    </w:p>
    <w:p w14:paraId="13B35CCD" w14:textId="6ECB840E" w:rsidR="00DE7711" w:rsidRPr="004D046A" w:rsidRDefault="00DE7711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754DC70" w14:textId="22C08585" w:rsidR="004D046A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sz w:val="20"/>
          <w:szCs w:val="20"/>
        </w:rPr>
        <w:t>INVESTIGATION</w:t>
      </w:r>
    </w:p>
    <w:p w14:paraId="4ECF1722" w14:textId="77777777" w:rsidR="00F836E1" w:rsidRDefault="00F836E1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8D74494" w14:textId="13132FD8" w:rsidR="004D6D18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F212F0" w:rsidRPr="004D046A">
        <w:rPr>
          <w:rFonts w:ascii="Times New Roman" w:hAnsi="Times New Roman" w:cs="Times New Roman"/>
          <w:sz w:val="20"/>
          <w:szCs w:val="20"/>
        </w:rPr>
        <w:t>A specially commissioned plas</w:t>
      </w:r>
      <w:r w:rsidR="00FC0C54" w:rsidRPr="004D046A">
        <w:rPr>
          <w:rFonts w:ascii="Times New Roman" w:hAnsi="Times New Roman" w:cs="Times New Roman"/>
          <w:sz w:val="20"/>
          <w:szCs w:val="20"/>
        </w:rPr>
        <w:t>ma etch mod</w:t>
      </w:r>
      <w:r w:rsidR="00E94B35" w:rsidRPr="004D046A">
        <w:rPr>
          <w:rFonts w:ascii="Times New Roman" w:hAnsi="Times New Roman" w:cs="Times New Roman"/>
          <w:sz w:val="20"/>
          <w:szCs w:val="20"/>
        </w:rPr>
        <w:t>ule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 has been designed</w:t>
      </w:r>
      <w:r w:rsidR="007B31D5" w:rsidRPr="004D046A">
        <w:rPr>
          <w:rFonts w:ascii="Times New Roman" w:hAnsi="Times New Roman" w:cs="Times New Roman"/>
          <w:sz w:val="20"/>
          <w:szCs w:val="20"/>
        </w:rPr>
        <w:t>, which is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 capable of </w:t>
      </w:r>
      <w:r w:rsidR="00477AF6">
        <w:rPr>
          <w:rFonts w:ascii="Times New Roman" w:hAnsi="Times New Roman" w:cs="Times New Roman"/>
          <w:sz w:val="20"/>
          <w:szCs w:val="20"/>
        </w:rPr>
        <w:t xml:space="preserve">handling 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much higher power and gas flows than a </w:t>
      </w:r>
      <w:r w:rsidR="00B94B72">
        <w:rPr>
          <w:rFonts w:ascii="Times New Roman" w:hAnsi="Times New Roman" w:cs="Times New Roman"/>
          <w:sz w:val="20"/>
          <w:szCs w:val="20"/>
        </w:rPr>
        <w:t>typical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 ICP tool</w:t>
      </w:r>
      <w:r w:rsidR="00764591">
        <w:rPr>
          <w:rFonts w:ascii="Times New Roman" w:hAnsi="Times New Roman" w:cs="Times New Roman"/>
          <w:sz w:val="20"/>
          <w:szCs w:val="20"/>
        </w:rPr>
        <w:t xml:space="preserve"> used for GaAs etching</w:t>
      </w:r>
      <w:r w:rsidR="007B31D5" w:rsidRPr="004D046A">
        <w:rPr>
          <w:rFonts w:ascii="Times New Roman" w:hAnsi="Times New Roman" w:cs="Times New Roman"/>
          <w:sz w:val="20"/>
          <w:szCs w:val="20"/>
        </w:rPr>
        <w:t xml:space="preserve">. The </w:t>
      </w:r>
      <w:r w:rsidR="00477AF6">
        <w:rPr>
          <w:rFonts w:ascii="Times New Roman" w:hAnsi="Times New Roman" w:cs="Times New Roman"/>
          <w:sz w:val="20"/>
          <w:szCs w:val="20"/>
        </w:rPr>
        <w:t>module</w:t>
      </w:r>
      <w:r w:rsidR="007B31D5" w:rsidRPr="004D046A">
        <w:rPr>
          <w:rFonts w:ascii="Times New Roman" w:hAnsi="Times New Roman" w:cs="Times New Roman"/>
          <w:sz w:val="20"/>
          <w:szCs w:val="20"/>
        </w:rPr>
        <w:t xml:space="preserve"> also has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477AF6">
        <w:rPr>
          <w:rFonts w:ascii="Times New Roman" w:hAnsi="Times New Roman" w:cs="Times New Roman"/>
          <w:sz w:val="20"/>
          <w:szCs w:val="20"/>
        </w:rPr>
        <w:t>modifications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 to handle dicing frames </w:t>
      </w:r>
      <w:r w:rsidR="00477AF6">
        <w:rPr>
          <w:rFonts w:ascii="Times New Roman" w:hAnsi="Times New Roman" w:cs="Times New Roman"/>
          <w:sz w:val="20"/>
          <w:szCs w:val="20"/>
        </w:rPr>
        <w:t>with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 additional measures to </w:t>
      </w:r>
      <w:r w:rsidR="00110413">
        <w:rPr>
          <w:rFonts w:ascii="Times New Roman" w:hAnsi="Times New Roman" w:cs="Times New Roman"/>
          <w:sz w:val="20"/>
          <w:szCs w:val="20"/>
        </w:rPr>
        <w:t>withstand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 the resulting high energy</w:t>
      </w:r>
      <w:r w:rsidR="00477AF6">
        <w:rPr>
          <w:rFonts w:ascii="Times New Roman" w:hAnsi="Times New Roman" w:cs="Times New Roman"/>
          <w:sz w:val="20"/>
          <w:szCs w:val="20"/>
        </w:rPr>
        <w:t>,</w:t>
      </w:r>
      <w:r w:rsidR="00FC0C54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91706F" w:rsidRPr="004D046A">
        <w:rPr>
          <w:rFonts w:ascii="Times New Roman" w:hAnsi="Times New Roman" w:cs="Times New Roman"/>
          <w:sz w:val="20"/>
          <w:szCs w:val="20"/>
        </w:rPr>
        <w:t>c</w:t>
      </w:r>
      <w:r w:rsidR="00365973" w:rsidRPr="004D046A">
        <w:rPr>
          <w:rFonts w:ascii="Times New Roman" w:hAnsi="Times New Roman" w:cs="Times New Roman"/>
          <w:sz w:val="20"/>
          <w:szCs w:val="20"/>
        </w:rPr>
        <w:t xml:space="preserve">hlorine plasma </w:t>
      </w:r>
      <w:r w:rsidR="007B31D5" w:rsidRPr="004D046A">
        <w:rPr>
          <w:rFonts w:ascii="Times New Roman" w:hAnsi="Times New Roman" w:cs="Times New Roman"/>
          <w:sz w:val="20"/>
          <w:szCs w:val="20"/>
        </w:rPr>
        <w:t>generated</w:t>
      </w:r>
      <w:r w:rsidR="00FC0C54" w:rsidRPr="004D046A">
        <w:rPr>
          <w:rFonts w:ascii="Times New Roman" w:hAnsi="Times New Roman" w:cs="Times New Roman"/>
          <w:sz w:val="20"/>
          <w:szCs w:val="20"/>
        </w:rPr>
        <w:t>.</w:t>
      </w:r>
      <w:r w:rsidR="00E94B35" w:rsidRPr="004D046A">
        <w:rPr>
          <w:rFonts w:ascii="Times New Roman" w:hAnsi="Times New Roman" w:cs="Times New Roman"/>
          <w:sz w:val="20"/>
          <w:szCs w:val="20"/>
        </w:rPr>
        <w:t xml:space="preserve"> The module is </w:t>
      </w:r>
      <w:r w:rsidR="00477AF6">
        <w:rPr>
          <w:rFonts w:ascii="Times New Roman" w:hAnsi="Times New Roman" w:cs="Times New Roman"/>
          <w:sz w:val="20"/>
          <w:szCs w:val="20"/>
        </w:rPr>
        <w:t>attached to</w:t>
      </w:r>
      <w:r w:rsidR="00E94B35" w:rsidRPr="004D046A">
        <w:rPr>
          <w:rFonts w:ascii="Times New Roman" w:hAnsi="Times New Roman" w:cs="Times New Roman"/>
          <w:sz w:val="20"/>
          <w:szCs w:val="20"/>
        </w:rPr>
        <w:t xml:space="preserve"> a single wafer manual load lock for </w:t>
      </w:r>
      <w:r w:rsidR="008E7D7C" w:rsidRPr="004D046A">
        <w:rPr>
          <w:rFonts w:ascii="Times New Roman" w:hAnsi="Times New Roman" w:cs="Times New Roman"/>
          <w:sz w:val="20"/>
          <w:szCs w:val="20"/>
        </w:rPr>
        <w:t>testing but</w:t>
      </w:r>
      <w:r w:rsidR="00E94B35" w:rsidRPr="004D046A">
        <w:rPr>
          <w:rFonts w:ascii="Times New Roman" w:hAnsi="Times New Roman" w:cs="Times New Roman"/>
          <w:sz w:val="20"/>
          <w:szCs w:val="20"/>
        </w:rPr>
        <w:t xml:space="preserve"> is full</w:t>
      </w:r>
      <w:r w:rsidR="00477AF6">
        <w:rPr>
          <w:rFonts w:ascii="Times New Roman" w:hAnsi="Times New Roman" w:cs="Times New Roman"/>
          <w:sz w:val="20"/>
          <w:szCs w:val="20"/>
        </w:rPr>
        <w:t>y</w:t>
      </w:r>
      <w:r w:rsidR="00E94B35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477AF6">
        <w:rPr>
          <w:rFonts w:ascii="Times New Roman" w:hAnsi="Times New Roman" w:cs="Times New Roman"/>
          <w:sz w:val="20"/>
          <w:szCs w:val="20"/>
        </w:rPr>
        <w:t>compatible</w:t>
      </w:r>
      <w:r w:rsidR="00E94B35" w:rsidRPr="004D046A">
        <w:rPr>
          <w:rFonts w:ascii="Times New Roman" w:hAnsi="Times New Roman" w:cs="Times New Roman"/>
          <w:sz w:val="20"/>
          <w:szCs w:val="20"/>
        </w:rPr>
        <w:t xml:space="preserve"> with </w:t>
      </w:r>
      <w:r w:rsidR="0006218B" w:rsidRPr="004D046A">
        <w:rPr>
          <w:rFonts w:ascii="Times New Roman" w:hAnsi="Times New Roman" w:cs="Times New Roman"/>
          <w:sz w:val="20"/>
          <w:szCs w:val="20"/>
        </w:rPr>
        <w:t xml:space="preserve">a </w:t>
      </w:r>
      <w:r w:rsidR="00477AF6">
        <w:rPr>
          <w:rFonts w:ascii="Times New Roman" w:hAnsi="Times New Roman" w:cs="Times New Roman"/>
          <w:sz w:val="20"/>
          <w:szCs w:val="20"/>
        </w:rPr>
        <w:t>production orientated</w:t>
      </w:r>
      <w:r w:rsidR="0006218B" w:rsidRPr="004D046A">
        <w:rPr>
          <w:rFonts w:ascii="Times New Roman" w:hAnsi="Times New Roman" w:cs="Times New Roman"/>
          <w:sz w:val="20"/>
          <w:szCs w:val="20"/>
        </w:rPr>
        <w:t xml:space="preserve"> automated handler.</w:t>
      </w:r>
    </w:p>
    <w:p w14:paraId="7566F69D" w14:textId="0B85B013" w:rsidR="00DE7711" w:rsidRDefault="00DE7711" w:rsidP="004D6D18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DAF1A31" w14:textId="77777777" w:rsidR="00C82F92" w:rsidRDefault="00C82F92" w:rsidP="00C82F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I</w:t>
      </w:r>
    </w:p>
    <w:p w14:paraId="2543F843" w14:textId="1A29CADE" w:rsidR="00C82F92" w:rsidRPr="004D046A" w:rsidRDefault="00C82F92" w:rsidP="00C82F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Explored tool parameter range</w:t>
      </w:r>
    </w:p>
    <w:tbl>
      <w:tblPr>
        <w:tblStyle w:val="TableGrid"/>
        <w:tblpPr w:leftFromText="180" w:rightFromText="180" w:vertAnchor="text" w:horzAnchor="page" w:tblpX="6271" w:tblpY="50"/>
        <w:tblW w:w="4934" w:type="dxa"/>
        <w:tblLook w:val="0600" w:firstRow="0" w:lastRow="0" w:firstColumn="0" w:lastColumn="0" w:noHBand="1" w:noVBand="1"/>
      </w:tblPr>
      <w:tblGrid>
        <w:gridCol w:w="1233"/>
        <w:gridCol w:w="411"/>
        <w:gridCol w:w="823"/>
        <w:gridCol w:w="822"/>
        <w:gridCol w:w="411"/>
        <w:gridCol w:w="1234"/>
      </w:tblGrid>
      <w:tr w:rsidR="004D6D18" w:rsidRPr="004D046A" w14:paraId="6A75D9BC" w14:textId="77777777" w:rsidTr="000D17EC">
        <w:trPr>
          <w:trHeight w:val="824"/>
        </w:trPr>
        <w:tc>
          <w:tcPr>
            <w:tcW w:w="1233" w:type="dxa"/>
            <w:vAlign w:val="center"/>
          </w:tcPr>
          <w:p w14:paraId="056ECEA4" w14:textId="77777777" w:rsidR="004D6D18" w:rsidRPr="004D6D18" w:rsidRDefault="004D6D18" w:rsidP="000D17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Temp range (°C)</w:t>
            </w:r>
          </w:p>
        </w:tc>
        <w:tc>
          <w:tcPr>
            <w:tcW w:w="1234" w:type="dxa"/>
            <w:gridSpan w:val="2"/>
            <w:vAlign w:val="center"/>
          </w:tcPr>
          <w:p w14:paraId="06FA1A23" w14:textId="77777777" w:rsidR="004D6D18" w:rsidRPr="004D6D18" w:rsidRDefault="004D6D18" w:rsidP="000D17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Coil power range (W)</w:t>
            </w:r>
          </w:p>
        </w:tc>
        <w:tc>
          <w:tcPr>
            <w:tcW w:w="1233" w:type="dxa"/>
            <w:gridSpan w:val="2"/>
            <w:vAlign w:val="center"/>
          </w:tcPr>
          <w:p w14:paraId="43C958CD" w14:textId="77777777" w:rsidR="004D6D18" w:rsidRPr="004D6D18" w:rsidRDefault="004D6D18" w:rsidP="000D17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Platen power range (W)</w:t>
            </w:r>
          </w:p>
        </w:tc>
        <w:tc>
          <w:tcPr>
            <w:tcW w:w="1234" w:type="dxa"/>
            <w:vAlign w:val="center"/>
          </w:tcPr>
          <w:p w14:paraId="1E609122" w14:textId="77777777" w:rsidR="004D6D18" w:rsidRPr="004D6D18" w:rsidRDefault="004D6D18" w:rsidP="000D17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Pressure range</w:t>
            </w:r>
          </w:p>
          <w:p w14:paraId="79AC84F6" w14:textId="77777777" w:rsidR="004D6D18" w:rsidRPr="004D6D18" w:rsidRDefault="004D6D18" w:rsidP="000D17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(mT)</w:t>
            </w:r>
          </w:p>
        </w:tc>
      </w:tr>
      <w:tr w:rsidR="004D6D18" w:rsidRPr="004D046A" w14:paraId="491CADF8" w14:textId="77777777" w:rsidTr="000D17EC">
        <w:trPr>
          <w:trHeight w:val="824"/>
        </w:trPr>
        <w:tc>
          <w:tcPr>
            <w:tcW w:w="1233" w:type="dxa"/>
            <w:vAlign w:val="center"/>
          </w:tcPr>
          <w:p w14:paraId="462EF19D" w14:textId="77777777" w:rsidR="004D6D18" w:rsidRPr="004D046A" w:rsidRDefault="004D6D18" w:rsidP="000D17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sym w:font="Wingdings" w:char="F0E0"/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4" w:type="dxa"/>
            <w:gridSpan w:val="2"/>
            <w:vAlign w:val="center"/>
          </w:tcPr>
          <w:p w14:paraId="11F7F898" w14:textId="77777777" w:rsidR="004D6D18" w:rsidRPr="004D046A" w:rsidRDefault="004D6D18" w:rsidP="000D17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sym w:font="Wingdings" w:char="F0E0"/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1233" w:type="dxa"/>
            <w:gridSpan w:val="2"/>
            <w:vAlign w:val="center"/>
          </w:tcPr>
          <w:p w14:paraId="7108898D" w14:textId="77777777" w:rsidR="004D6D18" w:rsidRPr="004D046A" w:rsidRDefault="004D6D18" w:rsidP="000D17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sym w:font="Wingdings" w:char="F0E0"/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34" w:type="dxa"/>
            <w:vAlign w:val="center"/>
          </w:tcPr>
          <w:p w14:paraId="6F91D81C" w14:textId="77777777" w:rsidR="004D6D18" w:rsidRPr="004D046A" w:rsidRDefault="004D6D18" w:rsidP="000D17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sym w:font="Wingdings" w:char="F0E0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D6D18" w:rsidRPr="004D046A" w14:paraId="16C278BB" w14:textId="77777777" w:rsidTr="000D17EC">
        <w:trPr>
          <w:trHeight w:val="824"/>
        </w:trPr>
        <w:tc>
          <w:tcPr>
            <w:tcW w:w="1644" w:type="dxa"/>
            <w:gridSpan w:val="2"/>
            <w:vAlign w:val="center"/>
          </w:tcPr>
          <w:p w14:paraId="6C4AF069" w14:textId="121CD6DF" w:rsidR="004D6D18" w:rsidRPr="004D6D18" w:rsidRDefault="00477AF6" w:rsidP="000D17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BCl</w:t>
            </w:r>
            <w:r w:rsidRPr="00477AF6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  <w:r w:rsidR="004D6D18"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range (Sccm)</w:t>
            </w:r>
          </w:p>
        </w:tc>
        <w:tc>
          <w:tcPr>
            <w:tcW w:w="1645" w:type="dxa"/>
            <w:gridSpan w:val="2"/>
            <w:vAlign w:val="center"/>
          </w:tcPr>
          <w:p w14:paraId="11F5ECE0" w14:textId="77777777" w:rsidR="004D6D18" w:rsidRPr="004D6D18" w:rsidRDefault="004D6D18" w:rsidP="000D17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Pr="00477AF6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range (Sccm)</w:t>
            </w:r>
          </w:p>
        </w:tc>
        <w:tc>
          <w:tcPr>
            <w:tcW w:w="1645" w:type="dxa"/>
            <w:gridSpan w:val="2"/>
            <w:vAlign w:val="center"/>
          </w:tcPr>
          <w:p w14:paraId="228D0340" w14:textId="77777777" w:rsidR="004D6D18" w:rsidRPr="004D6D18" w:rsidRDefault="004D6D18" w:rsidP="000D17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Cl</w:t>
            </w:r>
            <w:r w:rsidRPr="00477AF6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range (Sccm)</w:t>
            </w:r>
          </w:p>
        </w:tc>
      </w:tr>
      <w:tr w:rsidR="004D6D18" w:rsidRPr="004D046A" w14:paraId="617A33D5" w14:textId="77777777" w:rsidTr="000D17EC">
        <w:trPr>
          <w:trHeight w:val="824"/>
        </w:trPr>
        <w:tc>
          <w:tcPr>
            <w:tcW w:w="1644" w:type="dxa"/>
            <w:gridSpan w:val="2"/>
            <w:vAlign w:val="center"/>
          </w:tcPr>
          <w:p w14:paraId="3D9E668A" w14:textId="77777777" w:rsidR="004D6D18" w:rsidRPr="004D046A" w:rsidRDefault="004D6D18" w:rsidP="000D17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sym w:font="Wingdings" w:char="F0E0"/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645" w:type="dxa"/>
            <w:gridSpan w:val="2"/>
            <w:vAlign w:val="center"/>
          </w:tcPr>
          <w:p w14:paraId="00D0965A" w14:textId="77777777" w:rsidR="004D6D18" w:rsidRPr="004D046A" w:rsidRDefault="004D6D18" w:rsidP="000D17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sym w:font="Wingdings" w:char="F0E0"/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45" w:type="dxa"/>
            <w:gridSpan w:val="2"/>
            <w:vAlign w:val="center"/>
          </w:tcPr>
          <w:p w14:paraId="5D24A27B" w14:textId="77777777" w:rsidR="004D6D18" w:rsidRPr="004D046A" w:rsidRDefault="004D6D18" w:rsidP="000D17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sym w:font="Wingdings" w:char="F0E0"/>
            </w:r>
            <w:r w:rsidRPr="004D046A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</w:tr>
    </w:tbl>
    <w:p w14:paraId="02920DDA" w14:textId="77777777" w:rsidR="00A04303" w:rsidRDefault="00A04303" w:rsidP="004D046A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D1B9067" w14:textId="4103C601" w:rsidR="00301E11" w:rsidRDefault="00A04303" w:rsidP="0058102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Preliminary testing</w:t>
      </w:r>
      <w:r w:rsidR="00477AF6">
        <w:rPr>
          <w:rFonts w:ascii="Times New Roman" w:hAnsi="Times New Roman" w:cs="Times New Roman"/>
          <w:sz w:val="20"/>
          <w:szCs w:val="20"/>
        </w:rPr>
        <w:t xml:space="preserve"> using a non-optimised high flow and high power regime</w:t>
      </w:r>
      <w:r>
        <w:rPr>
          <w:rFonts w:ascii="Times New Roman" w:hAnsi="Times New Roman" w:cs="Times New Roman"/>
          <w:sz w:val="20"/>
          <w:szCs w:val="20"/>
        </w:rPr>
        <w:t xml:space="preserve"> showed no v</w:t>
      </w:r>
      <w:r w:rsidR="00477AF6">
        <w:rPr>
          <w:rFonts w:ascii="Times New Roman" w:hAnsi="Times New Roman" w:cs="Times New Roman"/>
          <w:sz w:val="20"/>
          <w:szCs w:val="20"/>
        </w:rPr>
        <w:t>isible signs of degradation of either</w:t>
      </w:r>
      <w:r w:rsidR="00301E11">
        <w:rPr>
          <w:rFonts w:ascii="Times New Roman" w:hAnsi="Times New Roman" w:cs="Times New Roman"/>
          <w:sz w:val="20"/>
          <w:szCs w:val="20"/>
        </w:rPr>
        <w:t xml:space="preserve"> polyolefin based</w:t>
      </w:r>
      <w:r w:rsidR="00477AF6">
        <w:rPr>
          <w:rFonts w:ascii="Times New Roman" w:hAnsi="Times New Roman" w:cs="Times New Roman"/>
          <w:sz w:val="20"/>
          <w:szCs w:val="20"/>
        </w:rPr>
        <w:t xml:space="preserve"> dicing tape or the</w:t>
      </w:r>
      <w:r>
        <w:rPr>
          <w:rFonts w:ascii="Times New Roman" w:hAnsi="Times New Roman" w:cs="Times New Roman"/>
          <w:sz w:val="20"/>
          <w:szCs w:val="20"/>
        </w:rPr>
        <w:t xml:space="preserve"> PEEK wafer frames. Because traditional GaAs etches derive their sidewall passivation from polymer contri</w:t>
      </w:r>
      <w:r w:rsidR="00D43888">
        <w:rPr>
          <w:rFonts w:ascii="Times New Roman" w:hAnsi="Times New Roman" w:cs="Times New Roman"/>
          <w:sz w:val="20"/>
          <w:szCs w:val="20"/>
        </w:rPr>
        <w:t xml:space="preserve">butions </w:t>
      </w:r>
      <w:r w:rsidR="00987AFD">
        <w:rPr>
          <w:rFonts w:ascii="Times New Roman" w:hAnsi="Times New Roman" w:cs="Times New Roman"/>
          <w:sz w:val="20"/>
          <w:szCs w:val="20"/>
        </w:rPr>
        <w:t xml:space="preserve">of eroded </w:t>
      </w:r>
      <w:r w:rsidR="00D43888">
        <w:rPr>
          <w:rFonts w:ascii="Times New Roman" w:hAnsi="Times New Roman" w:cs="Times New Roman"/>
          <w:sz w:val="20"/>
          <w:szCs w:val="20"/>
        </w:rPr>
        <w:t xml:space="preserve">mask material, </w:t>
      </w:r>
      <w:r w:rsidR="006C50D3">
        <w:rPr>
          <w:rFonts w:ascii="Times New Roman" w:hAnsi="Times New Roman" w:cs="Times New Roman"/>
          <w:sz w:val="20"/>
          <w:szCs w:val="20"/>
        </w:rPr>
        <w:t>a comparison test was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01E11">
        <w:rPr>
          <w:rFonts w:ascii="Times New Roman" w:hAnsi="Times New Roman" w:cs="Times New Roman"/>
          <w:sz w:val="20"/>
          <w:szCs w:val="20"/>
        </w:rPr>
        <w:t>performed.</w:t>
      </w:r>
    </w:p>
    <w:p w14:paraId="359F3816" w14:textId="32145142" w:rsidR="00A04303" w:rsidRDefault="00301E11" w:rsidP="0058102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</w:t>
      </w:r>
      <w:r w:rsidR="00581026">
        <w:rPr>
          <w:rFonts w:ascii="Times New Roman" w:hAnsi="Times New Roman" w:cs="Times New Roman"/>
          <w:sz w:val="20"/>
          <w:szCs w:val="20"/>
        </w:rPr>
        <w:t>This test compar</w:t>
      </w:r>
      <w:r w:rsidR="00987AFD">
        <w:rPr>
          <w:rFonts w:ascii="Times New Roman" w:hAnsi="Times New Roman" w:cs="Times New Roman"/>
          <w:sz w:val="20"/>
          <w:szCs w:val="20"/>
        </w:rPr>
        <w:t>ed a bare</w:t>
      </w:r>
      <w:r w:rsidR="00A04303">
        <w:rPr>
          <w:rFonts w:ascii="Times New Roman" w:hAnsi="Times New Roman" w:cs="Times New Roman"/>
          <w:sz w:val="20"/>
          <w:szCs w:val="20"/>
        </w:rPr>
        <w:t xml:space="preserve"> exposed </w:t>
      </w:r>
      <w:r w:rsidR="00987AFD">
        <w:rPr>
          <w:rFonts w:ascii="Times New Roman" w:hAnsi="Times New Roman" w:cs="Times New Roman"/>
          <w:sz w:val="20"/>
          <w:szCs w:val="20"/>
        </w:rPr>
        <w:t xml:space="preserve">dicing </w:t>
      </w:r>
      <w:r w:rsidR="00764591">
        <w:rPr>
          <w:rFonts w:ascii="Times New Roman" w:hAnsi="Times New Roman" w:cs="Times New Roman"/>
          <w:sz w:val="20"/>
          <w:szCs w:val="20"/>
        </w:rPr>
        <w:t>tape surface to a mask</w:t>
      </w:r>
      <w:r w:rsidR="00987AFD">
        <w:rPr>
          <w:rFonts w:ascii="Times New Roman" w:hAnsi="Times New Roman" w:cs="Times New Roman"/>
          <w:sz w:val="20"/>
          <w:szCs w:val="20"/>
        </w:rPr>
        <w:t xml:space="preserve"> polymer </w:t>
      </w:r>
      <w:r w:rsidR="00A04303">
        <w:rPr>
          <w:rFonts w:ascii="Times New Roman" w:hAnsi="Times New Roman" w:cs="Times New Roman"/>
          <w:sz w:val="20"/>
          <w:szCs w:val="20"/>
        </w:rPr>
        <w:t>coated tape using the same non optimised recipe</w:t>
      </w:r>
      <w:r w:rsidR="000A5D47">
        <w:rPr>
          <w:rFonts w:ascii="Times New Roman" w:hAnsi="Times New Roman" w:cs="Times New Roman"/>
          <w:sz w:val="20"/>
          <w:szCs w:val="20"/>
        </w:rPr>
        <w:t xml:space="preserve"> (Fig</w:t>
      </w:r>
      <w:r>
        <w:rPr>
          <w:rFonts w:ascii="Times New Roman" w:hAnsi="Times New Roman" w:cs="Times New Roman"/>
          <w:sz w:val="20"/>
          <w:szCs w:val="20"/>
        </w:rPr>
        <w:t>ure</w:t>
      </w:r>
      <w:r w:rsidR="000A5D47">
        <w:rPr>
          <w:rFonts w:ascii="Times New Roman" w:hAnsi="Times New Roman" w:cs="Times New Roman"/>
          <w:sz w:val="20"/>
          <w:szCs w:val="20"/>
        </w:rPr>
        <w:t xml:space="preserve"> 1)</w:t>
      </w:r>
      <w:r w:rsidR="00581026">
        <w:rPr>
          <w:rFonts w:ascii="Times New Roman" w:hAnsi="Times New Roman" w:cs="Times New Roman"/>
          <w:sz w:val="20"/>
          <w:szCs w:val="20"/>
        </w:rPr>
        <w:t>. This</w:t>
      </w:r>
      <w:r w:rsidR="00A04303">
        <w:rPr>
          <w:rFonts w:ascii="Times New Roman" w:hAnsi="Times New Roman" w:cs="Times New Roman"/>
          <w:sz w:val="20"/>
          <w:szCs w:val="20"/>
        </w:rPr>
        <w:t xml:space="preserve"> showed evidence of red</w:t>
      </w:r>
      <w:r w:rsidR="00581026">
        <w:rPr>
          <w:rFonts w:ascii="Times New Roman" w:hAnsi="Times New Roman" w:cs="Times New Roman"/>
          <w:sz w:val="20"/>
          <w:szCs w:val="20"/>
        </w:rPr>
        <w:t>uced sidewall passivation with the tape exposed</w:t>
      </w:r>
      <w:r w:rsidR="00A04303">
        <w:rPr>
          <w:rFonts w:ascii="Times New Roman" w:hAnsi="Times New Roman" w:cs="Times New Roman"/>
          <w:sz w:val="20"/>
          <w:szCs w:val="20"/>
        </w:rPr>
        <w:t xml:space="preserve"> surface. </w:t>
      </w:r>
      <w:r w:rsidR="006C50D3">
        <w:rPr>
          <w:rFonts w:ascii="Times New Roman" w:hAnsi="Times New Roman" w:cs="Times New Roman"/>
          <w:sz w:val="20"/>
          <w:szCs w:val="20"/>
        </w:rPr>
        <w:t>Consequently,</w:t>
      </w:r>
      <w:r w:rsidR="000A5D47">
        <w:rPr>
          <w:rFonts w:ascii="Times New Roman" w:hAnsi="Times New Roman" w:cs="Times New Roman"/>
          <w:sz w:val="20"/>
          <w:szCs w:val="20"/>
        </w:rPr>
        <w:t xml:space="preserve"> a</w:t>
      </w:r>
      <w:r w:rsidR="00A04303">
        <w:rPr>
          <w:rFonts w:ascii="Times New Roman" w:hAnsi="Times New Roman" w:cs="Times New Roman"/>
          <w:sz w:val="20"/>
          <w:szCs w:val="20"/>
        </w:rPr>
        <w:t xml:space="preserve">ll subsequent tests </w:t>
      </w:r>
      <w:r w:rsidR="00581026">
        <w:rPr>
          <w:rFonts w:ascii="Times New Roman" w:hAnsi="Times New Roman" w:cs="Times New Roman"/>
          <w:sz w:val="20"/>
          <w:szCs w:val="20"/>
        </w:rPr>
        <w:t>were</w:t>
      </w:r>
      <w:r w:rsidR="00A04303">
        <w:rPr>
          <w:rFonts w:ascii="Times New Roman" w:hAnsi="Times New Roman" w:cs="Times New Roman"/>
          <w:sz w:val="20"/>
          <w:szCs w:val="20"/>
        </w:rPr>
        <w:t xml:space="preserve"> carried out with the </w:t>
      </w:r>
      <w:r w:rsidR="00987AFD">
        <w:rPr>
          <w:rFonts w:ascii="Times New Roman" w:hAnsi="Times New Roman" w:cs="Times New Roman"/>
          <w:sz w:val="20"/>
          <w:szCs w:val="20"/>
        </w:rPr>
        <w:t>dicing</w:t>
      </w:r>
      <w:r w:rsidR="00A04303">
        <w:rPr>
          <w:rFonts w:ascii="Times New Roman" w:hAnsi="Times New Roman" w:cs="Times New Roman"/>
          <w:sz w:val="20"/>
          <w:szCs w:val="20"/>
        </w:rPr>
        <w:t xml:space="preserve"> tape surface</w:t>
      </w:r>
      <w:r w:rsidR="00581026">
        <w:rPr>
          <w:rFonts w:ascii="Times New Roman" w:hAnsi="Times New Roman" w:cs="Times New Roman"/>
          <w:sz w:val="20"/>
          <w:szCs w:val="20"/>
        </w:rPr>
        <w:t xml:space="preserve"> outside of the etch samples</w:t>
      </w:r>
      <w:r w:rsidR="00A04303">
        <w:rPr>
          <w:rFonts w:ascii="Times New Roman" w:hAnsi="Times New Roman" w:cs="Times New Roman"/>
          <w:sz w:val="20"/>
          <w:szCs w:val="20"/>
        </w:rPr>
        <w:t xml:space="preserve"> covered by mask coating.</w:t>
      </w:r>
    </w:p>
    <w:p w14:paraId="3671C996" w14:textId="77777777" w:rsidR="00301E11" w:rsidRDefault="00301E11" w:rsidP="0058102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F671579" w14:textId="2B0430C2" w:rsidR="00DE7711" w:rsidRDefault="00987AFD" w:rsidP="004D046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F3806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7D03B850" wp14:editId="3048045D">
            <wp:extent cx="2892526" cy="1934942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26" cy="193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73057" w14:textId="7DD9965B" w:rsidR="00A04303" w:rsidRDefault="00987AFD" w:rsidP="004D046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1F6A2995" wp14:editId="46C9EACE">
                <wp:simplePos x="0" y="0"/>
                <wp:positionH relativeFrom="page">
                  <wp:posOffset>647700</wp:posOffset>
                </wp:positionH>
                <wp:positionV relativeFrom="paragraph">
                  <wp:posOffset>0</wp:posOffset>
                </wp:positionV>
                <wp:extent cx="452755" cy="1403985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2E47" w14:textId="77777777" w:rsidR="00987AFD" w:rsidRDefault="00987AFD" w:rsidP="00987AFD">
                            <w:pPr>
                              <w:spacing w:after="0"/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1C623AD" w14:textId="77777777" w:rsidR="00987AFD" w:rsidRPr="00961018" w:rsidRDefault="00987AFD" w:rsidP="00987AFD">
                            <w:pPr>
                              <w:spacing w:after="0"/>
                              <w:rPr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961018"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Pr="00961018"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6A29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0;width:35.65pt;height:110.55pt;z-index:25166438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" filled="f" stroked="f">
                <v:textbox style="mso-fit-shape-to-text:t">
                  <w:txbxContent>
                    <w:p w14:paraId="0E522E47" w14:textId="77777777" w:rsidR="00987AFD" w:rsidRDefault="00987AFD" w:rsidP="00987AFD">
                      <w:pPr>
                        <w:spacing w:after="0"/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1C623AD" w14:textId="77777777" w:rsidR="00987AFD" w:rsidRPr="00961018" w:rsidRDefault="00987AFD" w:rsidP="00987AFD">
                      <w:pPr>
                        <w:spacing w:after="0"/>
                        <w:rPr>
                          <w:iCs/>
                          <w:color w:val="FFFFFF" w:themeColor="background1"/>
                          <w:sz w:val="24"/>
                        </w:rPr>
                      </w:pPr>
                      <w:r w:rsidRPr="00961018"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Pr="00961018"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4303" w:rsidRPr="000F3806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4DF17F5" wp14:editId="21CD710A">
            <wp:extent cx="2877816" cy="1925102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16" cy="192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5A675" w14:textId="394A66F7" w:rsidR="00A04303" w:rsidRDefault="000A5D47" w:rsidP="00987AF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Fig </w:t>
      </w:r>
      <w:r>
        <w:rPr>
          <w:rFonts w:ascii="Times New Roman" w:hAnsi="Times New Roman" w:cs="Times New Roman"/>
          <w:noProof/>
          <w:sz w:val="20"/>
          <w:szCs w:val="20"/>
          <w:lang w:eastAsia="en-GB"/>
        </w:rPr>
        <w:t>1</w:t>
      </w: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>: Electron micrograph</w:t>
      </w:r>
      <w:r>
        <w:rPr>
          <w:rFonts w:ascii="Times New Roman" w:hAnsi="Times New Roman" w:cs="Times New Roman"/>
          <w:noProof/>
          <w:sz w:val="20"/>
          <w:szCs w:val="20"/>
          <w:lang w:eastAsia="en-GB"/>
        </w:rPr>
        <w:t>s</w:t>
      </w: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 of etched GaAs wafer</w:t>
      </w:r>
      <w:r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 with non optimised recipe</w:t>
      </w: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 (</w:t>
      </w:r>
      <w:r w:rsidR="00987AFD">
        <w:rPr>
          <w:rFonts w:ascii="Times New Roman" w:hAnsi="Times New Roman" w:cs="Times New Roman"/>
          <w:noProof/>
          <w:sz w:val="20"/>
          <w:szCs w:val="20"/>
          <w:lang w:eastAsia="en-GB"/>
        </w:rPr>
        <w:t>a</w:t>
      </w: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) </w:t>
      </w:r>
      <w:r w:rsidR="00764591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- </w:t>
      </w:r>
      <w:r w:rsidR="00987AFD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recipe with dicing tape surface exposed to plasma, and </w:t>
      </w: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>(b</w:t>
      </w:r>
      <w:r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) </w:t>
      </w:r>
      <w:r w:rsidR="00CA1C37">
        <w:rPr>
          <w:rFonts w:ascii="Times New Roman" w:hAnsi="Times New Roman" w:cs="Times New Roman"/>
          <w:noProof/>
          <w:sz w:val="20"/>
          <w:szCs w:val="20"/>
          <w:lang w:eastAsia="en-GB"/>
        </w:rPr>
        <w:t>–</w:t>
      </w:r>
      <w:r w:rsidR="00764591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 </w:t>
      </w:r>
      <w:r w:rsidR="00CA1C37">
        <w:rPr>
          <w:rFonts w:ascii="Times New Roman" w:hAnsi="Times New Roman" w:cs="Times New Roman"/>
          <w:noProof/>
          <w:sz w:val="20"/>
          <w:szCs w:val="20"/>
          <w:lang w:eastAsia="en-GB"/>
        </w:rPr>
        <w:t>Tape s</w:t>
      </w:r>
      <w:r w:rsidR="00987AFD">
        <w:rPr>
          <w:rFonts w:ascii="Times New Roman" w:hAnsi="Times New Roman" w:cs="Times New Roman"/>
          <w:noProof/>
          <w:sz w:val="20"/>
          <w:szCs w:val="20"/>
          <w:lang w:eastAsia="en-GB"/>
        </w:rPr>
        <w:t>urrounding</w:t>
      </w:r>
      <w:r w:rsidR="00CA1C37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 sample</w:t>
      </w:r>
      <w:r w:rsidR="00987AFD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 covered with mask polymer </w:t>
      </w:r>
    </w:p>
    <w:p w14:paraId="1F9D9E1D" w14:textId="0D351D8E" w:rsidR="00DE7711" w:rsidRDefault="00DE7711" w:rsidP="004D046A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A019A26" w14:textId="6623C5AD" w:rsidR="00793025" w:rsidRDefault="007D3169" w:rsidP="00301E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3391F703" wp14:editId="5548FDA2">
                <wp:simplePos x="0" y="0"/>
                <wp:positionH relativeFrom="page">
                  <wp:posOffset>4080509</wp:posOffset>
                </wp:positionH>
                <wp:positionV relativeFrom="paragraph">
                  <wp:posOffset>300520</wp:posOffset>
                </wp:positionV>
                <wp:extent cx="452755" cy="1403985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D18EC" w14:textId="77777777" w:rsidR="006B2935" w:rsidRDefault="006B2935" w:rsidP="006B2935">
                            <w:pPr>
                              <w:spacing w:after="0"/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521FB6A" w14:textId="77777777" w:rsidR="006B2935" w:rsidRPr="00961018" w:rsidRDefault="006B2935" w:rsidP="006B2935">
                            <w:pPr>
                              <w:spacing w:after="0"/>
                              <w:rPr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961018"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Pr="00961018"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1F703" id="_x0000_s1027" type="#_x0000_t202" style="position:absolute;left:0;text-align:left;margin-left:321.3pt;margin-top:23.65pt;width:35.65pt;height:110.55pt;z-index:25166028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" filled="f" stroked="f">
                <v:textbox style="mso-fit-shape-to-text:t">
                  <w:txbxContent>
                    <w:p w14:paraId="682D18EC" w14:textId="77777777" w:rsidR="006B2935" w:rsidRDefault="006B2935" w:rsidP="006B2935">
                      <w:pPr>
                        <w:spacing w:after="0"/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521FB6A" w14:textId="77777777" w:rsidR="006B2935" w:rsidRPr="00961018" w:rsidRDefault="006B2935" w:rsidP="006B2935">
                      <w:pPr>
                        <w:spacing w:after="0"/>
                        <w:rPr>
                          <w:iCs/>
                          <w:color w:val="FFFFFF" w:themeColor="background1"/>
                          <w:sz w:val="24"/>
                        </w:rPr>
                      </w:pPr>
                      <w:r w:rsidRPr="00961018"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Pr="00961018"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5639">
        <w:rPr>
          <w:rFonts w:ascii="Times New Roman" w:hAnsi="Times New Roman" w:cs="Times New Roman"/>
          <w:sz w:val="20"/>
          <w:szCs w:val="20"/>
        </w:rPr>
        <w:t xml:space="preserve">     </w:t>
      </w:r>
      <w:r w:rsidR="00C61EB0">
        <w:rPr>
          <w:rFonts w:ascii="Times New Roman" w:hAnsi="Times New Roman" w:cs="Times New Roman"/>
          <w:sz w:val="20"/>
          <w:szCs w:val="20"/>
        </w:rPr>
        <w:t xml:space="preserve">Now that the experimental approach was established, </w:t>
      </w:r>
      <w:r w:rsidR="00235639">
        <w:rPr>
          <w:rFonts w:ascii="Times New Roman" w:hAnsi="Times New Roman" w:cs="Times New Roman"/>
          <w:sz w:val="20"/>
          <w:szCs w:val="20"/>
        </w:rPr>
        <w:t>a screening experiment</w:t>
      </w:r>
      <w:r w:rsidR="00987AFD">
        <w:rPr>
          <w:rFonts w:ascii="Times New Roman" w:hAnsi="Times New Roman" w:cs="Times New Roman"/>
          <w:sz w:val="20"/>
          <w:szCs w:val="20"/>
        </w:rPr>
        <w:t xml:space="preserve"> </w:t>
      </w:r>
      <w:r w:rsidR="00B04770" w:rsidRPr="00110413">
        <w:rPr>
          <w:rFonts w:ascii="Times New Roman" w:hAnsi="Times New Roman" w:cs="Times New Roman"/>
          <w:sz w:val="20"/>
          <w:szCs w:val="20"/>
        </w:rPr>
        <w:t>matrix</w:t>
      </w:r>
      <w:r w:rsidR="00B04770" w:rsidRPr="00110413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987AFD">
        <w:rPr>
          <w:rFonts w:ascii="Times New Roman" w:hAnsi="Times New Roman" w:cs="Times New Roman"/>
          <w:sz w:val="20"/>
          <w:szCs w:val="20"/>
        </w:rPr>
        <w:t xml:space="preserve">was performed </w:t>
      </w:r>
      <w:r w:rsidR="00C61EB0">
        <w:rPr>
          <w:rFonts w:ascii="Times New Roman" w:hAnsi="Times New Roman" w:cs="Times New Roman"/>
          <w:sz w:val="20"/>
          <w:szCs w:val="20"/>
        </w:rPr>
        <w:t>based on</w:t>
      </w:r>
      <w:r w:rsidR="00653EB2" w:rsidRPr="004D046A">
        <w:rPr>
          <w:rFonts w:ascii="Times New Roman" w:hAnsi="Times New Roman" w:cs="Times New Roman"/>
          <w:sz w:val="20"/>
          <w:szCs w:val="20"/>
        </w:rPr>
        <w:t xml:space="preserve"> a</w:t>
      </w:r>
      <w:r w:rsidR="00EB281B" w:rsidRPr="004D046A">
        <w:rPr>
          <w:rFonts w:ascii="Times New Roman" w:hAnsi="Times New Roman" w:cs="Times New Roman"/>
          <w:sz w:val="20"/>
          <w:szCs w:val="20"/>
        </w:rPr>
        <w:t>n</w:t>
      </w:r>
      <w:r w:rsidR="0006218B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ICP GaAs via etch </w:t>
      </w:r>
      <w:r w:rsidR="007B30BD" w:rsidRPr="004D046A">
        <w:rPr>
          <w:rFonts w:ascii="Times New Roman" w:hAnsi="Times New Roman" w:cs="Times New Roman"/>
          <w:sz w:val="20"/>
          <w:szCs w:val="20"/>
        </w:rPr>
        <w:t>recipe</w:t>
      </w:r>
      <w:r w:rsidR="00D62D03">
        <w:rPr>
          <w:rFonts w:ascii="Times New Roman" w:hAnsi="Times New Roman" w:cs="Times New Roman"/>
          <w:sz w:val="20"/>
          <w:szCs w:val="20"/>
        </w:rPr>
        <w:t xml:space="preserve">. The assumption was made that overall etch rate would be critical to the success of the project, </w:t>
      </w:r>
      <w:r w:rsidR="00C61EB0">
        <w:rPr>
          <w:rFonts w:ascii="Times New Roman" w:hAnsi="Times New Roman" w:cs="Times New Roman"/>
          <w:sz w:val="20"/>
          <w:szCs w:val="20"/>
        </w:rPr>
        <w:t>with the</w:t>
      </w:r>
      <w:r w:rsidR="00D62D03">
        <w:rPr>
          <w:rFonts w:ascii="Times New Roman" w:hAnsi="Times New Roman" w:cs="Times New Roman"/>
          <w:sz w:val="20"/>
          <w:szCs w:val="20"/>
        </w:rPr>
        <w:t xml:space="preserve"> highest etch rate</w:t>
      </w:r>
      <w:r w:rsidR="00987AFD">
        <w:rPr>
          <w:rFonts w:ascii="Times New Roman" w:hAnsi="Times New Roman" w:cs="Times New Roman"/>
          <w:sz w:val="20"/>
          <w:szCs w:val="20"/>
        </w:rPr>
        <w:t xml:space="preserve"> considered</w:t>
      </w:r>
      <w:r w:rsidR="00D62D03">
        <w:rPr>
          <w:rFonts w:ascii="Times New Roman" w:hAnsi="Times New Roman" w:cs="Times New Roman"/>
          <w:sz w:val="20"/>
          <w:szCs w:val="20"/>
        </w:rPr>
        <w:t xml:space="preserve"> </w:t>
      </w:r>
      <w:r w:rsidR="00C61EB0">
        <w:rPr>
          <w:rFonts w:ascii="Times New Roman" w:hAnsi="Times New Roman" w:cs="Times New Roman"/>
          <w:sz w:val="20"/>
          <w:szCs w:val="20"/>
        </w:rPr>
        <w:t>likely to</w:t>
      </w:r>
      <w:r w:rsidR="00D62D03">
        <w:rPr>
          <w:rFonts w:ascii="Times New Roman" w:hAnsi="Times New Roman" w:cs="Times New Roman"/>
          <w:sz w:val="20"/>
          <w:szCs w:val="20"/>
        </w:rPr>
        <w:t xml:space="preserve"> be achieved at higher gas flows and coil powers. Experience</w:t>
      </w:r>
      <w:r w:rsidR="00987AFD">
        <w:rPr>
          <w:rFonts w:ascii="Times New Roman" w:hAnsi="Times New Roman" w:cs="Times New Roman"/>
          <w:sz w:val="20"/>
          <w:szCs w:val="20"/>
        </w:rPr>
        <w:t xml:space="preserve"> drawn</w:t>
      </w:r>
      <w:r w:rsidR="00D62D03">
        <w:rPr>
          <w:rFonts w:ascii="Times New Roman" w:hAnsi="Times New Roman" w:cs="Times New Roman"/>
          <w:sz w:val="20"/>
          <w:szCs w:val="20"/>
        </w:rPr>
        <w:t xml:space="preserve"> fro</w:t>
      </w:r>
      <w:r w:rsidR="00C61EB0">
        <w:rPr>
          <w:rFonts w:ascii="Times New Roman" w:hAnsi="Times New Roman" w:cs="Times New Roman"/>
          <w:sz w:val="20"/>
          <w:szCs w:val="20"/>
        </w:rPr>
        <w:t>m G</w:t>
      </w:r>
      <w:r w:rsidR="00D62D03">
        <w:rPr>
          <w:rFonts w:ascii="Times New Roman" w:hAnsi="Times New Roman" w:cs="Times New Roman"/>
          <w:sz w:val="20"/>
          <w:szCs w:val="20"/>
        </w:rPr>
        <w:t>a</w:t>
      </w:r>
      <w:r w:rsidR="00C61EB0">
        <w:rPr>
          <w:rFonts w:ascii="Times New Roman" w:hAnsi="Times New Roman" w:cs="Times New Roman"/>
          <w:sz w:val="20"/>
          <w:szCs w:val="20"/>
        </w:rPr>
        <w:t>A</w:t>
      </w:r>
      <w:r w:rsidR="00D62D03">
        <w:rPr>
          <w:rFonts w:ascii="Times New Roman" w:hAnsi="Times New Roman" w:cs="Times New Roman"/>
          <w:sz w:val="20"/>
          <w:szCs w:val="20"/>
        </w:rPr>
        <w:t xml:space="preserve">s via etching also suggests that </w:t>
      </w:r>
      <w:r w:rsidR="00C61EB0">
        <w:rPr>
          <w:rFonts w:ascii="Times New Roman" w:hAnsi="Times New Roman" w:cs="Times New Roman"/>
          <w:sz w:val="20"/>
          <w:szCs w:val="20"/>
        </w:rPr>
        <w:t>faster etch</w:t>
      </w:r>
      <w:r w:rsidR="00D62D03">
        <w:rPr>
          <w:rFonts w:ascii="Times New Roman" w:hAnsi="Times New Roman" w:cs="Times New Roman"/>
          <w:sz w:val="20"/>
          <w:szCs w:val="20"/>
        </w:rPr>
        <w:t xml:space="preserve"> rates are achieved at higher pressures</w:t>
      </w:r>
      <w:r w:rsidR="00C61EB0">
        <w:rPr>
          <w:rFonts w:ascii="Times New Roman" w:hAnsi="Times New Roman" w:cs="Times New Roman"/>
          <w:sz w:val="20"/>
          <w:szCs w:val="20"/>
        </w:rPr>
        <w:t>,</w:t>
      </w:r>
      <w:r w:rsidR="00D62D03">
        <w:rPr>
          <w:rFonts w:ascii="Times New Roman" w:hAnsi="Times New Roman" w:cs="Times New Roman"/>
          <w:sz w:val="20"/>
          <w:szCs w:val="20"/>
        </w:rPr>
        <w:t xml:space="preserve"> although sidewall quality can suffer</w:t>
      </w:r>
      <w:r w:rsidR="00987AFD">
        <w:rPr>
          <w:rFonts w:ascii="Times New Roman" w:hAnsi="Times New Roman" w:cs="Times New Roman"/>
          <w:sz w:val="20"/>
          <w:szCs w:val="20"/>
        </w:rPr>
        <w:t xml:space="preserve"> under these conditions</w:t>
      </w:r>
      <w:r w:rsidR="00D62D03">
        <w:rPr>
          <w:rFonts w:ascii="Times New Roman" w:hAnsi="Times New Roman" w:cs="Times New Roman"/>
          <w:sz w:val="20"/>
          <w:szCs w:val="20"/>
        </w:rPr>
        <w:t>.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987AFD">
        <w:rPr>
          <w:rFonts w:ascii="Times New Roman" w:hAnsi="Times New Roman" w:cs="Times New Roman"/>
          <w:sz w:val="20"/>
          <w:szCs w:val="20"/>
        </w:rPr>
        <w:t>Thus, a baseline</w:t>
      </w:r>
      <w:r w:rsidR="00D62D03">
        <w:rPr>
          <w:rFonts w:ascii="Times New Roman" w:hAnsi="Times New Roman" w:cs="Times New Roman"/>
          <w:sz w:val="20"/>
          <w:szCs w:val="20"/>
        </w:rPr>
        <w:t xml:space="preserve"> </w:t>
      </w:r>
      <w:r w:rsidR="00C61EB0">
        <w:rPr>
          <w:rFonts w:ascii="Times New Roman" w:hAnsi="Times New Roman" w:cs="Times New Roman"/>
          <w:sz w:val="20"/>
          <w:szCs w:val="20"/>
        </w:rPr>
        <w:t>process similar to the</w:t>
      </w:r>
      <w:r w:rsidR="00D62D03">
        <w:rPr>
          <w:rFonts w:ascii="Times New Roman" w:hAnsi="Times New Roman" w:cs="Times New Roman"/>
          <w:sz w:val="20"/>
          <w:szCs w:val="20"/>
        </w:rPr>
        <w:t xml:space="preserve"> standard I</w:t>
      </w:r>
      <w:r w:rsidR="00C61EB0">
        <w:rPr>
          <w:rFonts w:ascii="Times New Roman" w:hAnsi="Times New Roman" w:cs="Times New Roman"/>
          <w:sz w:val="20"/>
          <w:szCs w:val="20"/>
        </w:rPr>
        <w:t>CP GaAs via etch</w:t>
      </w:r>
      <w:r w:rsidR="00987AFD">
        <w:rPr>
          <w:rFonts w:ascii="Times New Roman" w:hAnsi="Times New Roman" w:cs="Times New Roman"/>
          <w:sz w:val="20"/>
          <w:szCs w:val="20"/>
        </w:rPr>
        <w:t xml:space="preserve"> was used</w:t>
      </w:r>
      <w:r w:rsidR="00C61EB0">
        <w:rPr>
          <w:rFonts w:ascii="Times New Roman" w:hAnsi="Times New Roman" w:cs="Times New Roman"/>
          <w:sz w:val="20"/>
          <w:szCs w:val="20"/>
        </w:rPr>
        <w:t xml:space="preserve"> </w:t>
      </w:r>
      <w:r w:rsidR="00987AFD">
        <w:rPr>
          <w:rFonts w:ascii="Times New Roman" w:hAnsi="Times New Roman" w:cs="Times New Roman"/>
          <w:sz w:val="20"/>
          <w:szCs w:val="20"/>
        </w:rPr>
        <w:t>with pressure, coil power and gas flow parameters increased from this point.</w:t>
      </w:r>
      <w:r w:rsidR="00D62D03">
        <w:rPr>
          <w:rFonts w:ascii="Times New Roman" w:hAnsi="Times New Roman" w:cs="Times New Roman"/>
          <w:sz w:val="20"/>
          <w:szCs w:val="20"/>
        </w:rPr>
        <w:t xml:space="preserve"> </w:t>
      </w:r>
      <w:r w:rsidR="00E60BE6">
        <w:rPr>
          <w:rFonts w:ascii="Times New Roman" w:hAnsi="Times New Roman" w:cs="Times New Roman"/>
          <w:sz w:val="20"/>
          <w:szCs w:val="20"/>
        </w:rPr>
        <w:t>Evaluation of</w:t>
      </w:r>
      <w:r w:rsidR="00653EB2" w:rsidRPr="004D046A">
        <w:rPr>
          <w:rFonts w:ascii="Times New Roman" w:hAnsi="Times New Roman" w:cs="Times New Roman"/>
          <w:sz w:val="20"/>
          <w:szCs w:val="20"/>
        </w:rPr>
        <w:t xml:space="preserve"> the </w:t>
      </w:r>
      <w:r w:rsidR="00B33D8E" w:rsidRPr="004D046A">
        <w:rPr>
          <w:rFonts w:ascii="Times New Roman" w:hAnsi="Times New Roman" w:cs="Times New Roman"/>
          <w:sz w:val="20"/>
          <w:szCs w:val="20"/>
        </w:rPr>
        <w:t xml:space="preserve">larger </w:t>
      </w:r>
      <w:r w:rsidR="00653EB2" w:rsidRPr="004D046A">
        <w:rPr>
          <w:rFonts w:ascii="Times New Roman" w:hAnsi="Times New Roman" w:cs="Times New Roman"/>
          <w:sz w:val="20"/>
          <w:szCs w:val="20"/>
        </w:rPr>
        <w:t xml:space="preserve">operating </w:t>
      </w:r>
      <w:r w:rsidR="00C61EB0">
        <w:rPr>
          <w:rFonts w:ascii="Times New Roman" w:hAnsi="Times New Roman" w:cs="Times New Roman"/>
          <w:sz w:val="20"/>
          <w:szCs w:val="20"/>
        </w:rPr>
        <w:t>window</w:t>
      </w:r>
      <w:r w:rsidR="00653EB2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06218B" w:rsidRPr="004D046A">
        <w:rPr>
          <w:rFonts w:ascii="Times New Roman" w:hAnsi="Times New Roman" w:cs="Times New Roman"/>
          <w:sz w:val="20"/>
          <w:szCs w:val="20"/>
        </w:rPr>
        <w:t xml:space="preserve">enabled by the </w:t>
      </w:r>
      <w:r w:rsidR="007B30BD" w:rsidRPr="004D046A">
        <w:rPr>
          <w:rFonts w:ascii="Times New Roman" w:hAnsi="Times New Roman" w:cs="Times New Roman"/>
          <w:sz w:val="20"/>
          <w:szCs w:val="20"/>
        </w:rPr>
        <w:t xml:space="preserve">new </w:t>
      </w:r>
      <w:r w:rsidR="0006218B" w:rsidRPr="004D046A">
        <w:rPr>
          <w:rFonts w:ascii="Times New Roman" w:hAnsi="Times New Roman" w:cs="Times New Roman"/>
          <w:sz w:val="20"/>
          <w:szCs w:val="20"/>
        </w:rPr>
        <w:t>chamber</w:t>
      </w:r>
      <w:r w:rsidR="00E60BE6">
        <w:rPr>
          <w:rFonts w:ascii="Times New Roman" w:hAnsi="Times New Roman" w:cs="Times New Roman"/>
          <w:sz w:val="20"/>
          <w:szCs w:val="20"/>
        </w:rPr>
        <w:t xml:space="preserve"> was therefore </w:t>
      </w:r>
      <w:r w:rsidR="00793025">
        <w:rPr>
          <w:rFonts w:ascii="Times New Roman" w:hAnsi="Times New Roman" w:cs="Times New Roman"/>
          <w:sz w:val="20"/>
          <w:szCs w:val="20"/>
        </w:rPr>
        <w:t>explored</w:t>
      </w:r>
      <w:r w:rsidR="00653EB2" w:rsidRPr="004D046A">
        <w:rPr>
          <w:rFonts w:ascii="Times New Roman" w:hAnsi="Times New Roman" w:cs="Times New Roman"/>
          <w:sz w:val="20"/>
          <w:szCs w:val="20"/>
        </w:rPr>
        <w:t>.</w:t>
      </w:r>
      <w:r w:rsidR="000F3806" w:rsidRPr="004D046A">
        <w:rPr>
          <w:rFonts w:ascii="Times New Roman" w:hAnsi="Times New Roman" w:cs="Times New Roman"/>
          <w:sz w:val="20"/>
          <w:szCs w:val="20"/>
        </w:rPr>
        <w:t xml:space="preserve"> Design and results</w:t>
      </w:r>
      <w:r w:rsidR="001C5493" w:rsidRPr="004D046A">
        <w:rPr>
          <w:rFonts w:ascii="Times New Roman" w:hAnsi="Times New Roman" w:cs="Times New Roman"/>
          <w:sz w:val="20"/>
          <w:szCs w:val="20"/>
        </w:rPr>
        <w:t xml:space="preserve"> analysis </w:t>
      </w:r>
      <w:r w:rsidR="00365BD8" w:rsidRPr="004D046A">
        <w:rPr>
          <w:rFonts w:ascii="Times New Roman" w:hAnsi="Times New Roman" w:cs="Times New Roman"/>
          <w:sz w:val="20"/>
          <w:szCs w:val="20"/>
        </w:rPr>
        <w:t xml:space="preserve">was </w:t>
      </w:r>
      <w:r w:rsidR="00EB281B" w:rsidRPr="004D046A">
        <w:rPr>
          <w:rFonts w:ascii="Times New Roman" w:hAnsi="Times New Roman" w:cs="Times New Roman"/>
          <w:sz w:val="20"/>
          <w:szCs w:val="20"/>
        </w:rPr>
        <w:t>performed using</w:t>
      </w:r>
      <w:r w:rsidR="001C5493" w:rsidRPr="004D046A">
        <w:rPr>
          <w:rFonts w:ascii="Times New Roman" w:hAnsi="Times New Roman" w:cs="Times New Roman"/>
          <w:sz w:val="20"/>
          <w:szCs w:val="20"/>
        </w:rPr>
        <w:t xml:space="preserve"> M</w:t>
      </w:r>
      <w:r w:rsidR="000F3806" w:rsidRPr="004D046A">
        <w:rPr>
          <w:rFonts w:ascii="Times New Roman" w:hAnsi="Times New Roman" w:cs="Times New Roman"/>
          <w:sz w:val="20"/>
          <w:szCs w:val="20"/>
        </w:rPr>
        <w:t>initab18 software</w:t>
      </w:r>
      <w:r w:rsidR="001C5493" w:rsidRPr="004D046A">
        <w:rPr>
          <w:rFonts w:ascii="Times New Roman" w:hAnsi="Times New Roman" w:cs="Times New Roman"/>
          <w:sz w:val="20"/>
          <w:szCs w:val="20"/>
        </w:rPr>
        <w:t>.</w:t>
      </w:r>
    </w:p>
    <w:p w14:paraId="05637690" w14:textId="77777777" w:rsidR="00110413" w:rsidRDefault="00110413" w:rsidP="00301E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3CAB302" w14:textId="15005D22" w:rsidR="00C82F92" w:rsidRDefault="00C82F92" w:rsidP="00DE771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II</w:t>
      </w:r>
    </w:p>
    <w:p w14:paraId="2DA0FB05" w14:textId="5D13D6EE" w:rsidR="00C82F92" w:rsidRPr="004D046A" w:rsidRDefault="00C82F92" w:rsidP="00DE771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Initial screening matrix</w:t>
      </w:r>
    </w:p>
    <w:tbl>
      <w:tblPr>
        <w:tblW w:w="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8"/>
        <w:gridCol w:w="534"/>
        <w:gridCol w:w="569"/>
        <w:gridCol w:w="581"/>
        <w:gridCol w:w="777"/>
        <w:gridCol w:w="613"/>
        <w:gridCol w:w="613"/>
        <w:gridCol w:w="613"/>
      </w:tblGrid>
      <w:tr w:rsidR="00DE7711" w:rsidRPr="00F0231B" w14:paraId="14CB0B60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ED2B8A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Run</w:t>
            </w:r>
          </w:p>
          <w:p w14:paraId="1DAC2746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Order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6B6F9C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Temp</w:t>
            </w:r>
          </w:p>
          <w:p w14:paraId="64A5A2F0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(°C)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68C75A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Coil</w:t>
            </w:r>
          </w:p>
          <w:p w14:paraId="6BB48C54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power</w:t>
            </w:r>
          </w:p>
          <w:p w14:paraId="08785B0B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(W)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497776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Platen</w:t>
            </w:r>
          </w:p>
          <w:p w14:paraId="7978A1C3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power</w:t>
            </w:r>
          </w:p>
          <w:p w14:paraId="23E2A303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(W)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8947697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Pressure</w:t>
            </w:r>
          </w:p>
          <w:p w14:paraId="02966A28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(mT)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733834" w14:textId="799C7DA1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BC</w:t>
            </w:r>
            <w:r w:rsidR="006C50D3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Pr="006C50D3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</w:p>
          <w:p w14:paraId="623FFB28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</w:t>
            </w: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ccm)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931D53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Pr="006C50D3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</w:p>
          <w:p w14:paraId="65D8D34A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ccm)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2EAB6D" w14:textId="77777777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Cl</w:t>
            </w:r>
            <w:r w:rsidRPr="006C50D3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</w:p>
          <w:p w14:paraId="7B7363DD" w14:textId="09ED7AA0" w:rsidR="00A04303" w:rsidRPr="004D6D18" w:rsidRDefault="00A04303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</w:t>
            </w: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ccm)</w:t>
            </w:r>
          </w:p>
        </w:tc>
      </w:tr>
      <w:tr w:rsidR="00DE7711" w:rsidRPr="00F0231B" w14:paraId="51D2F0A0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801F8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46DDC7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B703AB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1491EE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B2F5D5B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1D5CAE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7932F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A5DB18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DE7711" w:rsidRPr="00F0231B" w14:paraId="673A01DE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65F9D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2EDDD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022D91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9AFC33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6CA1948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389016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FC66E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0537C9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DE7711" w:rsidRPr="00F0231B" w14:paraId="41E410CC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669869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F1CA29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E574D0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BF3B63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B56070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595F81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B1B35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3A5537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E7711" w:rsidRPr="00F0231B" w14:paraId="7A345B0D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6538A6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3B30A3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C5D27B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287680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F56E0B8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F7D2FB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659C61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2D3417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E7711" w:rsidRPr="00F0231B" w14:paraId="3266FFBF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95F5F0" w14:textId="0EA39356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08C78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DBBA52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87B6AD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577F15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72CFC1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98F296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9F254E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E7711" w:rsidRPr="00F0231B" w14:paraId="74FEADA1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6E1722" w14:textId="5ACF5798" w:rsidR="00A04303" w:rsidRPr="00F0231B" w:rsidRDefault="00987AFD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46A"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91440" distB="91440" distL="114300" distR="114300" simplePos="0" relativeHeight="251662336" behindDoc="0" locked="0" layoutInCell="1" allowOverlap="1" wp14:anchorId="128F6624" wp14:editId="365DAA3D">
                      <wp:simplePos x="0" y="0"/>
                      <wp:positionH relativeFrom="page">
                        <wp:posOffset>-3343275</wp:posOffset>
                      </wp:positionH>
                      <wp:positionV relativeFrom="paragraph">
                        <wp:posOffset>19050</wp:posOffset>
                      </wp:positionV>
                      <wp:extent cx="452755" cy="390525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45275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044D1" w14:textId="77777777" w:rsidR="00987AFD" w:rsidRPr="008443EB" w:rsidRDefault="00987AFD" w:rsidP="00987AFD">
                                  <w:pPr>
                                    <w:spacing w:after="0"/>
                                    <w:rPr>
                                      <w:iCs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8443EB">
                                    <w:rPr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F6624" id="_x0000_s1028" type="#_x0000_t202" style="position:absolute;left:0;text-align:left;margin-left:-263.25pt;margin-top:1.5pt;width:35.65pt;height:30.75pt;rotation:180;flip:y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" filled="f" stroked="f">
                      <v:textbox>
                        <w:txbxContent>
                          <w:p w14:paraId="41E044D1" w14:textId="77777777" w:rsidR="00987AFD" w:rsidRPr="008443EB" w:rsidRDefault="00987AFD" w:rsidP="00987AFD">
                            <w:pPr>
                              <w:spacing w:after="0"/>
                              <w:rPr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8443EB"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04303" w:rsidRPr="00F0231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7A3788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B167D9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E9CB04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D1E5AD5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8F52F3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6E2F9B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254CC4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DE7711" w:rsidRPr="00F0231B" w14:paraId="5225C0FB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57DCB1" w14:textId="7DEA4A4A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BA5F05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DC322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7D2596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817CB67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E2F514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E0BEC2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02DEAF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DE7711" w:rsidRPr="00F0231B" w14:paraId="70026879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693C1F" w14:textId="52DF6641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342A0F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3E4F27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6F4C81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ED6D9B1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6A1EA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271E8D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CBC2F1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DE7711" w:rsidRPr="00F0231B" w14:paraId="20D2BE52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6ECA64" w14:textId="6EA3CAD4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572F79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C52A4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F46A52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C9F94E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20E001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3E37A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EA6288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E7711" w:rsidRPr="00F0231B" w14:paraId="2D894A55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DC0B22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A3EBC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99BFC8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5F5139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ABBAB08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9D3C02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13D400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B8AB1D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E7711" w:rsidRPr="00F0231B" w14:paraId="1D2D65E8" w14:textId="77777777" w:rsidTr="00DE7711">
        <w:trPr>
          <w:trHeight w:val="50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F56DB5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7E6F88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895F6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1E4962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6F239A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9B6C1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8EFB95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5670AC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DE7711" w:rsidRPr="00F0231B" w14:paraId="541B9E46" w14:textId="77777777" w:rsidTr="00DE7711">
        <w:trPr>
          <w:trHeight w:val="252"/>
        </w:trPr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AB2C93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DA058D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13DFB2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79719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407F4CB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46CD0A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34C270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14194E" w14:textId="77777777" w:rsidR="00A04303" w:rsidRPr="00F0231B" w:rsidRDefault="00A04303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507FE38D" w14:textId="2A7FE669" w:rsidR="00C82F92" w:rsidRDefault="00C82F92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6E8AE2C" w14:textId="64A953E4" w:rsidR="00D43888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EB281B" w:rsidRPr="004D046A">
        <w:rPr>
          <w:rFonts w:ascii="Times New Roman" w:hAnsi="Times New Roman" w:cs="Times New Roman"/>
          <w:sz w:val="20"/>
          <w:szCs w:val="20"/>
        </w:rPr>
        <w:t>T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wo 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of the experimental 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process windows </w:t>
      </w:r>
      <w:r w:rsidR="00EB281B" w:rsidRPr="004D046A">
        <w:rPr>
          <w:rFonts w:ascii="Times New Roman" w:hAnsi="Times New Roman" w:cs="Times New Roman"/>
          <w:sz w:val="20"/>
          <w:szCs w:val="20"/>
        </w:rPr>
        <w:t>tested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076906">
        <w:rPr>
          <w:rFonts w:ascii="Times New Roman" w:hAnsi="Times New Roman" w:cs="Times New Roman"/>
          <w:sz w:val="20"/>
          <w:szCs w:val="20"/>
        </w:rPr>
        <w:t>gave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 vertical </w:t>
      </w:r>
      <w:r w:rsidR="00D920FC">
        <w:rPr>
          <w:rFonts w:ascii="Times New Roman" w:hAnsi="Times New Roman" w:cs="Times New Roman"/>
          <w:sz w:val="20"/>
          <w:szCs w:val="20"/>
        </w:rPr>
        <w:t xml:space="preserve">etch </w:t>
      </w:r>
      <w:r w:rsidR="00E379C6" w:rsidRPr="004D046A">
        <w:rPr>
          <w:rFonts w:ascii="Times New Roman" w:hAnsi="Times New Roman" w:cs="Times New Roman"/>
          <w:sz w:val="20"/>
          <w:szCs w:val="20"/>
        </w:rPr>
        <w:t>profile</w:t>
      </w:r>
      <w:r w:rsidR="00D920FC">
        <w:rPr>
          <w:rFonts w:ascii="Times New Roman" w:hAnsi="Times New Roman" w:cs="Times New Roman"/>
          <w:sz w:val="20"/>
          <w:szCs w:val="20"/>
        </w:rPr>
        <w:t>s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793025">
        <w:rPr>
          <w:rFonts w:ascii="Times New Roman" w:hAnsi="Times New Roman" w:cs="Times New Roman"/>
          <w:sz w:val="20"/>
          <w:szCs w:val="20"/>
        </w:rPr>
        <w:t xml:space="preserve"> (Figure 2)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 at etch rates up to 2</w:t>
      </w:r>
      <w:r w:rsidR="00C879CB" w:rsidRPr="004D046A">
        <w:rPr>
          <w:rFonts w:ascii="Times New Roman" w:hAnsi="Times New Roman" w:cs="Times New Roman"/>
          <w:sz w:val="20"/>
          <w:szCs w:val="20"/>
        </w:rPr>
        <w:t>3</w:t>
      </w:r>
      <w:r w:rsidR="00E379C6" w:rsidRPr="004D046A">
        <w:rPr>
          <w:rFonts w:ascii="Times New Roman" w:hAnsi="Times New Roman" w:cs="Times New Roman"/>
          <w:sz w:val="20"/>
          <w:szCs w:val="20"/>
        </w:rPr>
        <w:t>μ</w:t>
      </w:r>
      <w:r w:rsidR="00B36B45" w:rsidRPr="004D046A">
        <w:rPr>
          <w:rFonts w:ascii="Times New Roman" w:hAnsi="Times New Roman" w:cs="Times New Roman"/>
          <w:sz w:val="20"/>
          <w:szCs w:val="20"/>
        </w:rPr>
        <w:t>m</w:t>
      </w:r>
      <w:r w:rsidR="00793025">
        <w:rPr>
          <w:rFonts w:ascii="Times New Roman" w:hAnsi="Times New Roman" w:cs="Times New Roman"/>
          <w:sz w:val="20"/>
          <w:szCs w:val="20"/>
        </w:rPr>
        <w:t xml:space="preserve"> </w:t>
      </w:r>
      <w:r w:rsidR="00E379C6" w:rsidRPr="004D046A">
        <w:rPr>
          <w:rFonts w:ascii="Times New Roman" w:hAnsi="Times New Roman" w:cs="Times New Roman"/>
          <w:sz w:val="20"/>
          <w:szCs w:val="20"/>
        </w:rPr>
        <w:t>min</w:t>
      </w:r>
      <w:r w:rsidR="00E379C6" w:rsidRPr="004D046A">
        <w:rPr>
          <w:rFonts w:ascii="Times New Roman" w:hAnsi="Times New Roman" w:cs="Times New Roman"/>
          <w:sz w:val="20"/>
          <w:szCs w:val="20"/>
          <w:vertAlign w:val="superscript"/>
        </w:rPr>
        <w:t xml:space="preserve">-1 </w:t>
      </w:r>
      <w:r w:rsidR="00E379C6" w:rsidRPr="004D046A">
        <w:rPr>
          <w:rFonts w:ascii="Times New Roman" w:hAnsi="Times New Roman" w:cs="Times New Roman"/>
          <w:sz w:val="20"/>
          <w:szCs w:val="20"/>
        </w:rPr>
        <w:t>(30μ</w:t>
      </w:r>
      <w:r w:rsidR="00FA37FF" w:rsidRPr="004D046A">
        <w:rPr>
          <w:rFonts w:ascii="Times New Roman" w:hAnsi="Times New Roman" w:cs="Times New Roman"/>
          <w:sz w:val="20"/>
          <w:szCs w:val="20"/>
        </w:rPr>
        <w:t xml:space="preserve">m </w:t>
      </w:r>
      <w:r w:rsidR="00076906">
        <w:rPr>
          <w:rFonts w:ascii="Times New Roman" w:hAnsi="Times New Roman" w:cs="Times New Roman"/>
          <w:sz w:val="20"/>
          <w:szCs w:val="20"/>
        </w:rPr>
        <w:t xml:space="preserve">trench </w:t>
      </w:r>
      <w:r w:rsidR="00FA37FF" w:rsidRPr="004D046A">
        <w:rPr>
          <w:rFonts w:ascii="Times New Roman" w:hAnsi="Times New Roman" w:cs="Times New Roman"/>
          <w:sz w:val="20"/>
          <w:szCs w:val="20"/>
        </w:rPr>
        <w:t>feature)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 -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FA37FF" w:rsidRPr="004D046A">
        <w:rPr>
          <w:rFonts w:ascii="Times New Roman" w:hAnsi="Times New Roman" w:cs="Times New Roman"/>
          <w:sz w:val="20"/>
          <w:szCs w:val="20"/>
        </w:rPr>
        <w:t>significantly faster than</w:t>
      </w:r>
      <w:r w:rsidR="00076906">
        <w:rPr>
          <w:rFonts w:ascii="Times New Roman" w:hAnsi="Times New Roman" w:cs="Times New Roman"/>
          <w:sz w:val="20"/>
          <w:szCs w:val="20"/>
        </w:rPr>
        <w:t xml:space="preserve"> a</w:t>
      </w:r>
      <w:r w:rsidR="00FA37FF" w:rsidRPr="004D046A">
        <w:rPr>
          <w:rFonts w:ascii="Times New Roman" w:hAnsi="Times New Roman" w:cs="Times New Roman"/>
          <w:sz w:val="20"/>
          <w:szCs w:val="20"/>
        </w:rPr>
        <w:t xml:space="preserve"> typical deep GaAs etch </w:t>
      </w:r>
      <w:r w:rsidR="00EB281B" w:rsidRPr="004D046A">
        <w:rPr>
          <w:rFonts w:ascii="Times New Roman" w:hAnsi="Times New Roman" w:cs="Times New Roman"/>
          <w:sz w:val="20"/>
          <w:szCs w:val="20"/>
        </w:rPr>
        <w:t>process</w:t>
      </w:r>
      <w:r w:rsidR="00793025">
        <w:rPr>
          <w:rFonts w:ascii="Times New Roman" w:hAnsi="Times New Roman" w:cs="Times New Roman"/>
          <w:sz w:val="20"/>
          <w:szCs w:val="20"/>
        </w:rPr>
        <w:t xml:space="preserve"> </w:t>
      </w:r>
      <w:r w:rsidR="002E03F1" w:rsidRPr="004D046A">
        <w:rPr>
          <w:rFonts w:ascii="Times New Roman" w:hAnsi="Times New Roman" w:cs="Times New Roman"/>
          <w:sz w:val="20"/>
          <w:szCs w:val="20"/>
        </w:rPr>
        <w:fldChar w:fldCharType="begin"/>
      </w:r>
      <w:r w:rsidR="00477AF6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&lt;EndNote&gt;&lt;Cite&gt;&lt;Author&gt;Rawal&lt;/Author&gt;&lt;Year&gt;2010&lt;/Year&gt;&lt;RecNum&gt;47&lt;/RecNum&gt;&lt;DisplayText&gt;[6]&lt;/DisplayText&gt;&lt;record&gt;&lt;rec-number&gt;47&lt;/rec-number&gt;&lt;foreign-keys&gt;&lt;key app="EN" db-id="0ewsad5dyra52eewxf5xdxrhaav99ae05tvp" timestamp="1571223135"&gt;47&lt;/key&gt;&lt;/foreign-keys&gt;&lt;ref-type name="Journal Article"&gt;17&lt;/ref-type&gt;&lt;contributors&gt;&lt;authors&gt;&lt;author&gt;Rawal, D. S.&lt;/author&gt;&lt;author&gt;Agarwal, V. R.&lt;/author&gt;&lt;author&gt;Sharma, H. S.&lt;/author&gt;&lt;author&gt;Sehgal, B. K.&lt;/author&gt;&lt;author&gt;Muralidharan, R.&lt;/author&gt;&lt;author&gt;Malik, Hitendra K.&lt;/author&gt;&lt;/authors&gt;&lt;/contributors&gt;&lt;titles&gt;&lt;title&gt;Study of inductively coupled Cl2/BCl3 plasma process for high etch rate selective etching of via-holes in GaAs&lt;/title&gt;&lt;secondary-title&gt;Vacuum&lt;/secondary-title&gt;&lt;/titles&gt;&lt;periodical&gt;&lt;full-title&gt;Vacuum&lt;/full-title&gt;&lt;/periodical&gt;&lt;pages&gt;452-457&lt;/pages&gt;&lt;volume&gt;85&lt;/volume&gt;&lt;number&gt;3&lt;/number&gt;&lt;keywords&gt;&lt;keyword&gt;GaAs&lt;/keyword&gt;&lt;keyword&gt;Via-hole&lt;/keyword&gt;&lt;keyword&gt;ICP&lt;/keyword&gt;&lt;keyword&gt;Etching&lt;/keyword&gt;&lt;keyword&gt;Etch yield&lt;/keyword&gt;&lt;keyword&gt;Aspect ratio&lt;/keyword&gt;&lt;/keywords&gt;&lt;dates&gt;&lt;year&gt;2010&lt;/year&gt;&lt;pub-dates&gt;&lt;date&gt;2010/09/24/&lt;/date&gt;&lt;/pub-dates&gt;&lt;/dates&gt;&lt;isbn&gt;0042-207X&lt;/isbn&gt;&lt;urls&gt;&lt;related-urls&gt;&lt;url&gt;http://www.sciencedirect.com/science/article/pii/S0042207X10002721&lt;/url&gt;&lt;/related-urls&gt;&lt;/urls&gt;&lt;electronic-resource-num&gt;https://doi.org/10.1016/j.vacuum.2010.08.022&lt;/electronic-resource-num&gt;&lt;/record&gt;&lt;/Cite&gt;&lt;/EndNote&gt;</w:instrText>
      </w:r>
      <w:r w:rsidR="002E03F1" w:rsidRPr="004D046A">
        <w:rPr>
          <w:rFonts w:ascii="Times New Roman" w:hAnsi="Times New Roman" w:cs="Times New Roman"/>
          <w:sz w:val="20"/>
          <w:szCs w:val="20"/>
        </w:rPr>
        <w:fldChar w:fldCharType="separate"/>
      </w:r>
      <w:r w:rsidR="00477AF6">
        <w:rPr>
          <w:rFonts w:ascii="Times New Roman" w:hAnsi="Times New Roman" w:cs="Times New Roman"/>
          <w:noProof/>
          <w:sz w:val="20"/>
          <w:szCs w:val="20"/>
        </w:rPr>
        <w:t>[6]</w:t>
      </w:r>
      <w:r w:rsidR="002E03F1" w:rsidRPr="004D046A">
        <w:rPr>
          <w:rFonts w:ascii="Times New Roman" w:hAnsi="Times New Roman" w:cs="Times New Roman"/>
          <w:sz w:val="20"/>
          <w:szCs w:val="20"/>
        </w:rPr>
        <w:fldChar w:fldCharType="end"/>
      </w:r>
      <w:r w:rsidR="00076906">
        <w:rPr>
          <w:rFonts w:ascii="Times New Roman" w:hAnsi="Times New Roman" w:cs="Times New Roman"/>
          <w:sz w:val="20"/>
          <w:szCs w:val="20"/>
        </w:rPr>
        <w:t>. S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ome compromise in etch rate </w:t>
      </w:r>
      <w:r w:rsidR="00076906">
        <w:rPr>
          <w:rFonts w:ascii="Times New Roman" w:hAnsi="Times New Roman" w:cs="Times New Roman"/>
          <w:sz w:val="20"/>
          <w:szCs w:val="20"/>
        </w:rPr>
        <w:t>is expected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076906">
        <w:rPr>
          <w:rFonts w:ascii="Times New Roman" w:hAnsi="Times New Roman" w:cs="Times New Roman"/>
          <w:sz w:val="20"/>
          <w:szCs w:val="20"/>
        </w:rPr>
        <w:t xml:space="preserve">as the </w:t>
      </w:r>
      <w:r w:rsidR="00793025">
        <w:rPr>
          <w:rFonts w:ascii="Times New Roman" w:hAnsi="Times New Roman" w:cs="Times New Roman"/>
          <w:sz w:val="20"/>
          <w:szCs w:val="20"/>
        </w:rPr>
        <w:t xml:space="preserve">process </w:t>
      </w:r>
      <w:r w:rsidR="00076906">
        <w:rPr>
          <w:rFonts w:ascii="Times New Roman" w:hAnsi="Times New Roman" w:cs="Times New Roman"/>
          <w:sz w:val="20"/>
          <w:szCs w:val="20"/>
        </w:rPr>
        <w:t>window is</w:t>
      </w:r>
      <w:r w:rsidR="00E379C6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076906">
        <w:rPr>
          <w:rFonts w:ascii="Times New Roman" w:hAnsi="Times New Roman" w:cs="Times New Roman"/>
          <w:sz w:val="20"/>
          <w:szCs w:val="20"/>
        </w:rPr>
        <w:t xml:space="preserve">tuned </w:t>
      </w:r>
      <w:r w:rsidR="00E379C6" w:rsidRPr="004D046A">
        <w:rPr>
          <w:rFonts w:ascii="Times New Roman" w:hAnsi="Times New Roman" w:cs="Times New Roman"/>
          <w:sz w:val="20"/>
          <w:szCs w:val="20"/>
        </w:rPr>
        <w:t>for optimum sidewall quality.</w:t>
      </w:r>
    </w:p>
    <w:p w14:paraId="3C73874A" w14:textId="77777777" w:rsidR="00076906" w:rsidRDefault="00076906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87B8904" w14:textId="57E540D0" w:rsidR="006B2935" w:rsidRPr="004D046A" w:rsidRDefault="00DE7711" w:rsidP="006B2935">
      <w:pPr>
        <w:spacing w:after="0"/>
        <w:rPr>
          <w:rFonts w:ascii="Times New Roman" w:hAnsi="Times New Roman" w:cs="Times New Roman"/>
          <w:noProof/>
          <w:sz w:val="20"/>
          <w:szCs w:val="20"/>
          <w:lang w:eastAsia="en-GB"/>
        </w:rPr>
      </w:pP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FB55E0" wp14:editId="367A6589">
                <wp:simplePos x="0" y="0"/>
                <wp:positionH relativeFrom="page">
                  <wp:posOffset>4076700</wp:posOffset>
                </wp:positionH>
                <wp:positionV relativeFrom="paragraph">
                  <wp:posOffset>471170</wp:posOffset>
                </wp:positionV>
                <wp:extent cx="452755" cy="3905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5275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6D7A5" w14:textId="77777777" w:rsidR="006B2935" w:rsidRPr="008443EB" w:rsidRDefault="006B2935" w:rsidP="006B2935">
                            <w:pPr>
                              <w:spacing w:after="0"/>
                              <w:rPr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8443EB">
                              <w:rPr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B55E0" id="_x0000_s1029" type="#_x0000_t202" style="position:absolute;margin-left:321pt;margin-top:37.1pt;width:35.65pt;height:30.75pt;rotation:180;flip:y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" filled="f" stroked="f">
                <v:textbox>
                  <w:txbxContent>
                    <w:p w14:paraId="23B6D7A5" w14:textId="77777777" w:rsidR="006B2935" w:rsidRPr="008443EB" w:rsidRDefault="006B2935" w:rsidP="006B2935">
                      <w:pPr>
                        <w:spacing w:after="0"/>
                        <w:rPr>
                          <w:iCs/>
                          <w:color w:val="FFFFFF" w:themeColor="background1"/>
                          <w:sz w:val="24"/>
                        </w:rPr>
                      </w:pPr>
                      <w:r w:rsidRPr="008443EB">
                        <w:rPr>
                          <w:iCs/>
                          <w:color w:val="FFFFFF" w:themeColor="background1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935"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0E43B324" wp14:editId="3A2DE1F7">
            <wp:extent cx="2801172" cy="187656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ODUCTS\group_public\SEMDATA\Etch Apps\Matt\GaAs dicing\SEPT MATRIX1\TRY1\R2_PR_L3_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72" cy="187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935"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          </w:t>
      </w:r>
      <w:r w:rsidR="006B2935"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5ACA254F" wp14:editId="15968A20">
            <wp:extent cx="2809240" cy="187648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RODUCTS\group_public\SEMDATA\Etch Apps\Matt\GaAs dicing\SEPT MATRIX1\TRY1\R11_PR_L3_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623CF" w14:textId="6B51FF76" w:rsidR="006B2935" w:rsidRDefault="006B2935" w:rsidP="004D046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 xml:space="preserve">Fig </w:t>
      </w:r>
      <w:r>
        <w:rPr>
          <w:rFonts w:ascii="Times New Roman" w:hAnsi="Times New Roman" w:cs="Times New Roman"/>
          <w:noProof/>
          <w:sz w:val="20"/>
          <w:szCs w:val="20"/>
          <w:lang w:eastAsia="en-GB"/>
        </w:rPr>
        <w:t>2</w:t>
      </w: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>: Electron micrograph of etched GaAs wafer (a) (PR Mask) – 15.5μm min</w:t>
      </w:r>
      <w:r w:rsidRPr="004D046A">
        <w:rPr>
          <w:rFonts w:ascii="Times New Roman" w:hAnsi="Times New Roman" w:cs="Times New Roman"/>
          <w:noProof/>
          <w:sz w:val="20"/>
          <w:szCs w:val="20"/>
          <w:vertAlign w:val="superscript"/>
          <w:lang w:eastAsia="en-GB"/>
        </w:rPr>
        <w:t>-1</w:t>
      </w:r>
      <w:r w:rsidRPr="004D046A">
        <w:rPr>
          <w:rFonts w:ascii="Times New Roman" w:hAnsi="Times New Roman" w:cs="Times New Roman"/>
          <w:noProof/>
          <w:sz w:val="20"/>
          <w:szCs w:val="20"/>
          <w:lang w:eastAsia="en-GB"/>
        </w:rPr>
        <w:t>and (b) (PR Mask) – 23.5μm min</w:t>
      </w:r>
      <w:r w:rsidR="00793025">
        <w:rPr>
          <w:rFonts w:ascii="Times New Roman" w:hAnsi="Times New Roman" w:cs="Times New Roman"/>
          <w:noProof/>
          <w:sz w:val="20"/>
          <w:szCs w:val="20"/>
          <w:vertAlign w:val="superscript"/>
          <w:lang w:eastAsia="en-GB"/>
        </w:rPr>
        <w:t>-1</w:t>
      </w:r>
    </w:p>
    <w:p w14:paraId="6407824C" w14:textId="63EF7A28" w:rsidR="006D08F0" w:rsidRDefault="00746E07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</w:t>
      </w:r>
      <w:r w:rsidR="00793025">
        <w:rPr>
          <w:rFonts w:ascii="Times New Roman" w:hAnsi="Times New Roman" w:cs="Times New Roman"/>
          <w:sz w:val="20"/>
          <w:szCs w:val="20"/>
        </w:rPr>
        <w:t>The conditions that yielded the fastest etch rate were selected for further optimisation using a focussed DOE</w:t>
      </w:r>
    </w:p>
    <w:p w14:paraId="5F4B39A6" w14:textId="77777777" w:rsidR="00793025" w:rsidRDefault="00793025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0DB8F4A" w14:textId="0CEFBBE2" w:rsidR="006D08F0" w:rsidRDefault="006D08F0" w:rsidP="00DE771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III</w:t>
      </w:r>
    </w:p>
    <w:p w14:paraId="5652BC50" w14:textId="5A3B4DCA" w:rsidR="006D08F0" w:rsidRDefault="006D08F0" w:rsidP="00DE771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Detailed DOE</w:t>
      </w:r>
    </w:p>
    <w:tbl>
      <w:tblPr>
        <w:tblW w:w="4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3"/>
        <w:gridCol w:w="993"/>
        <w:gridCol w:w="994"/>
        <w:gridCol w:w="993"/>
        <w:gridCol w:w="994"/>
      </w:tblGrid>
      <w:tr w:rsidR="006B2935" w:rsidRPr="00F0231B" w14:paraId="2451F2BF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412F50" w14:textId="77777777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Run</w:t>
            </w:r>
          </w:p>
          <w:p w14:paraId="50C0CF60" w14:textId="77777777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Order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F650F4" w14:textId="2C6655BA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Std Order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D4E9C4" w14:textId="6A3167F7" w:rsidR="00087AA2" w:rsidRPr="009213B3" w:rsidRDefault="00087AA2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213B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Factor A</w:t>
            </w:r>
          </w:p>
          <w:p w14:paraId="046E5FBA" w14:textId="77777777" w:rsidR="002A6457" w:rsidRDefault="002A6457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C48794" w14:textId="450CCB02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Pressure</w:t>
            </w:r>
          </w:p>
          <w:p w14:paraId="16920246" w14:textId="574C864A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mT</w:t>
            </w: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697968D" w14:textId="40D8B74A" w:rsidR="00087AA2" w:rsidRPr="009213B3" w:rsidRDefault="00087AA2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213B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Factor B</w:t>
            </w:r>
          </w:p>
          <w:p w14:paraId="5693775D" w14:textId="5AAA6954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Platen</w:t>
            </w:r>
          </w:p>
          <w:p w14:paraId="725706B8" w14:textId="77777777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power</w:t>
            </w:r>
          </w:p>
          <w:p w14:paraId="66F06B68" w14:textId="0FA9BC2E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(W)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1ECE75" w14:textId="195B1E37" w:rsidR="00087AA2" w:rsidRPr="009213B3" w:rsidRDefault="00087AA2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213B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Factor C</w:t>
            </w:r>
          </w:p>
          <w:p w14:paraId="57A2EDEF" w14:textId="77777777" w:rsidR="002A6457" w:rsidRDefault="002A6457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556480" w14:textId="37583D04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BC</w:t>
            </w:r>
            <w:r w:rsidR="006E512A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Pr="006E512A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</w:p>
          <w:p w14:paraId="56FD55AB" w14:textId="77777777" w:rsidR="006B2935" w:rsidRPr="004D6D18" w:rsidRDefault="006B2935" w:rsidP="00DE77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</w:t>
            </w:r>
            <w:r w:rsidRPr="004D6D18">
              <w:rPr>
                <w:rFonts w:ascii="Times New Roman" w:hAnsi="Times New Roman" w:cs="Times New Roman"/>
                <w:b/>
                <w:sz w:val="20"/>
                <w:szCs w:val="20"/>
              </w:rPr>
              <w:t>ccm)</w:t>
            </w:r>
          </w:p>
        </w:tc>
      </w:tr>
      <w:tr w:rsidR="006B2935" w:rsidRPr="00F0231B" w14:paraId="577E8C01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DA58E2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90CB97" w14:textId="77D5DEDB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A13FBF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178E20" w14:textId="13F543BF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B458AF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6B2935" w:rsidRPr="00F0231B" w14:paraId="40933CE3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CDD5C3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8E53AF" w14:textId="299A2C62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743740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E78874A" w14:textId="5670D470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EAF116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2935" w:rsidRPr="00F0231B" w14:paraId="7348C9A2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93958C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DD07D5" w14:textId="773FDDED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D696D4" w14:textId="7C993925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651B0E" w14:textId="12976721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CBD256" w14:textId="1A998636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935" w:rsidRPr="00F0231B" w14:paraId="3328A6C0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6C3A12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FCA5DF" w14:textId="2CFD29BD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FAE11A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9A6FC6" w14:textId="72303F60" w:rsidR="006B2935" w:rsidRPr="00F0231B" w:rsidRDefault="00752522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BEC3CA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6B2935" w:rsidRPr="00F0231B" w14:paraId="2425E054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91DB15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8E8B79" w14:textId="1753DAB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787578" w14:textId="5813D114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3F3BD6" w14:textId="33804421" w:rsidR="006B2935" w:rsidRPr="00F0231B" w:rsidRDefault="00752522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E73FE8" w14:textId="28A51961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2935" w:rsidRPr="00F0231B" w14:paraId="483C9CD2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1BB5FA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213241" w14:textId="46E48BE8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921E01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95E41B" w14:textId="2B4E449A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5CAE2F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2935" w:rsidRPr="00F0231B" w14:paraId="3FA5B2AF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58F1C4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3FBEFF" w14:textId="5071CF8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7748C9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303EC2" w14:textId="4E1F2F72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E45624" w14:textId="6AC76FDE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6B2935" w:rsidRPr="00F0231B" w14:paraId="6F1AE5F6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C4BADD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41A193" w14:textId="61A945D6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3B17C7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0BFDB1" w14:textId="49DDDFFD" w:rsidR="006B2935" w:rsidRPr="00F0231B" w:rsidRDefault="00752522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104553" w14:textId="0D8F7859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2935" w:rsidRPr="00F0231B" w14:paraId="34DE733C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F51190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AFC39D" w14:textId="403EC6CE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E46652" w14:textId="0382B8DD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3652BF" w14:textId="086DC03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1145FF" w14:textId="6D76A868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935" w:rsidRPr="00F0231B" w14:paraId="3332AE79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F7A7B4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E9753D" w14:textId="62D9F616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5D9551" w14:textId="508C4F53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36326C" w14:textId="32629B45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392596" w14:textId="1326BEA1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B2935" w:rsidRPr="00F0231B" w14:paraId="55644874" w14:textId="77777777" w:rsidTr="00DE7711">
        <w:trPr>
          <w:trHeight w:val="226"/>
        </w:trPr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5C37CA" w14:textId="77777777" w:rsidR="006B2935" w:rsidRPr="00F0231B" w:rsidRDefault="006B2935" w:rsidP="00DE771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D5266E" w14:textId="31613C52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DEA4E2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6837A3" w14:textId="4ADE1E90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2B3145" w14:textId="77777777" w:rsidR="006B2935" w:rsidRPr="00F0231B" w:rsidRDefault="006B2935" w:rsidP="009213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31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</w:tbl>
    <w:p w14:paraId="13E86FC6" w14:textId="77777777" w:rsidR="00C05368" w:rsidRDefault="00C05368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C0BA60A" w14:textId="25FF23A5" w:rsidR="00631962" w:rsidRDefault="00C05368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183DE5">
        <w:rPr>
          <w:rFonts w:ascii="Times New Roman" w:hAnsi="Times New Roman" w:cs="Times New Roman"/>
          <w:sz w:val="20"/>
          <w:szCs w:val="20"/>
        </w:rPr>
        <w:t>This experiment yield</w:t>
      </w:r>
      <w:r w:rsidR="000B7ACB">
        <w:rPr>
          <w:rFonts w:ascii="Times New Roman" w:hAnsi="Times New Roman" w:cs="Times New Roman"/>
          <w:sz w:val="20"/>
          <w:szCs w:val="20"/>
        </w:rPr>
        <w:t>s</w:t>
      </w:r>
      <w:r w:rsidR="00183DE5">
        <w:rPr>
          <w:rFonts w:ascii="Times New Roman" w:hAnsi="Times New Roman" w:cs="Times New Roman"/>
          <w:sz w:val="20"/>
          <w:szCs w:val="20"/>
        </w:rPr>
        <w:t xml:space="preserve"> the following </w:t>
      </w:r>
      <w:r w:rsidR="00087AA2">
        <w:rPr>
          <w:rFonts w:ascii="Times New Roman" w:hAnsi="Times New Roman" w:cs="Times New Roman"/>
          <w:sz w:val="20"/>
          <w:szCs w:val="20"/>
        </w:rPr>
        <w:t>Pareto charts</w:t>
      </w:r>
      <w:r w:rsidR="00DE7711">
        <w:rPr>
          <w:rFonts w:ascii="Times New Roman" w:hAnsi="Times New Roman" w:cs="Times New Roman"/>
          <w:sz w:val="20"/>
          <w:szCs w:val="20"/>
        </w:rPr>
        <w:t>;</w:t>
      </w:r>
    </w:p>
    <w:p w14:paraId="5F501193" w14:textId="4FCB65BA" w:rsidR="00183DE5" w:rsidRDefault="00076906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(a)</w:t>
      </w:r>
      <w:r w:rsidR="00183DE5">
        <w:rPr>
          <w:rFonts w:ascii="Times New Roman" w:hAnsi="Times New Roman" w:cs="Times New Roman"/>
          <w:sz w:val="20"/>
          <w:szCs w:val="20"/>
        </w:rPr>
        <w:t>Etch Rate</w:t>
      </w:r>
      <w:r w:rsidR="00631962">
        <w:rPr>
          <w:rFonts w:ascii="Times New Roman" w:hAnsi="Times New Roman" w:cs="Times New Roman"/>
          <w:sz w:val="20"/>
          <w:szCs w:val="20"/>
        </w:rPr>
        <w:tab/>
      </w:r>
      <w:r w:rsidR="00631962">
        <w:rPr>
          <w:rFonts w:ascii="Times New Roman" w:hAnsi="Times New Roman" w:cs="Times New Roman"/>
          <w:sz w:val="20"/>
          <w:szCs w:val="20"/>
        </w:rPr>
        <w:tab/>
        <w:t xml:space="preserve">     </w:t>
      </w:r>
      <w:r>
        <w:rPr>
          <w:rFonts w:ascii="Times New Roman" w:hAnsi="Times New Roman" w:cs="Times New Roman"/>
          <w:sz w:val="20"/>
          <w:szCs w:val="20"/>
        </w:rPr>
        <w:t>(b)</w:t>
      </w:r>
      <w:r w:rsidR="00631962">
        <w:rPr>
          <w:rFonts w:ascii="Times New Roman" w:hAnsi="Times New Roman" w:cs="Times New Roman"/>
          <w:sz w:val="20"/>
          <w:szCs w:val="20"/>
        </w:rPr>
        <w:t>Quality</w:t>
      </w:r>
    </w:p>
    <w:p w14:paraId="36F7372F" w14:textId="74AA7BF9" w:rsidR="00087AA2" w:rsidRDefault="00087AA2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5FAED77F" wp14:editId="155ED445">
            <wp:extent cx="1524000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11 DOE 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08" cy="122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962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2D6A7517" wp14:editId="6F7D7441">
            <wp:extent cx="1523377" cy="1214120"/>
            <wp:effectExtent l="0" t="0" r="63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11 DOE Qualit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700" cy="12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4E83" w14:textId="0B6CB585" w:rsidR="00183DE5" w:rsidRDefault="00076906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(c)</w:t>
      </w:r>
      <w:r w:rsidR="00183DE5">
        <w:rPr>
          <w:rFonts w:ascii="Times New Roman" w:hAnsi="Times New Roman" w:cs="Times New Roman"/>
          <w:sz w:val="20"/>
          <w:szCs w:val="20"/>
        </w:rPr>
        <w:t>Peak temperature</w:t>
      </w:r>
    </w:p>
    <w:p w14:paraId="50E6A4AE" w14:textId="5CA44D9D" w:rsidR="00087AA2" w:rsidRDefault="00087AA2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47112B12" wp14:editId="620342B1">
            <wp:extent cx="1481294" cy="11906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11 DOE Sentin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507" cy="12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340F" w14:textId="63B4DD9F" w:rsidR="00C80175" w:rsidRDefault="00631962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 3: Pareto charts showing the significance of various process factors against process response</w:t>
      </w:r>
      <w:r w:rsidR="00890860">
        <w:rPr>
          <w:rFonts w:ascii="Times New Roman" w:hAnsi="Times New Roman" w:cs="Times New Roman"/>
          <w:sz w:val="20"/>
          <w:szCs w:val="20"/>
        </w:rPr>
        <w:t>, dotted line show the boundary level of statistical significance</w:t>
      </w:r>
    </w:p>
    <w:p w14:paraId="07663CEB" w14:textId="77777777" w:rsidR="00631962" w:rsidRDefault="00631962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35D0222" w14:textId="458CB4DA" w:rsidR="008335B0" w:rsidRPr="00ED4A2E" w:rsidRDefault="00C80175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Etch rate is clearly dominated by BCl</w:t>
      </w:r>
      <w:r w:rsidRPr="0007690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76906">
        <w:rPr>
          <w:rFonts w:ascii="Times New Roman" w:hAnsi="Times New Roman" w:cs="Times New Roman"/>
          <w:sz w:val="20"/>
          <w:szCs w:val="20"/>
        </w:rPr>
        <w:t xml:space="preserve">flow </w:t>
      </w:r>
      <w:r>
        <w:rPr>
          <w:rFonts w:ascii="Times New Roman" w:hAnsi="Times New Roman" w:cs="Times New Roman"/>
          <w:sz w:val="20"/>
          <w:szCs w:val="20"/>
        </w:rPr>
        <w:t xml:space="preserve">and the availability of Chlorine </w:t>
      </w:r>
      <w:r w:rsidR="00076906">
        <w:rPr>
          <w:rFonts w:ascii="Times New Roman" w:hAnsi="Times New Roman" w:cs="Times New Roman"/>
          <w:sz w:val="20"/>
          <w:szCs w:val="20"/>
        </w:rPr>
        <w:t>reaching</w:t>
      </w:r>
      <w:r>
        <w:rPr>
          <w:rFonts w:ascii="Times New Roman" w:hAnsi="Times New Roman" w:cs="Times New Roman"/>
          <w:sz w:val="20"/>
          <w:szCs w:val="20"/>
        </w:rPr>
        <w:t xml:space="preserve"> the etch front. </w:t>
      </w:r>
      <w:r w:rsidR="00C41AE9">
        <w:rPr>
          <w:rFonts w:ascii="Times New Roman" w:hAnsi="Times New Roman" w:cs="Times New Roman"/>
          <w:sz w:val="20"/>
          <w:szCs w:val="20"/>
        </w:rPr>
        <w:t>Etch q</w:t>
      </w:r>
      <w:r>
        <w:rPr>
          <w:rFonts w:ascii="Times New Roman" w:hAnsi="Times New Roman" w:cs="Times New Roman"/>
          <w:sz w:val="20"/>
          <w:szCs w:val="20"/>
        </w:rPr>
        <w:t>uality has been defined as the maximum variation</w:t>
      </w:r>
      <w:r w:rsidR="00076906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from vertical</w:t>
      </w:r>
      <w:r w:rsidR="00076906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of any p</w:t>
      </w:r>
      <w:r w:rsidR="000B7ACB">
        <w:rPr>
          <w:rFonts w:ascii="Times New Roman" w:hAnsi="Times New Roman" w:cs="Times New Roman"/>
          <w:sz w:val="20"/>
          <w:szCs w:val="20"/>
        </w:rPr>
        <w:t>oint in the trench</w:t>
      </w:r>
      <w:r w:rsidR="000D126B">
        <w:rPr>
          <w:rFonts w:ascii="Times New Roman" w:hAnsi="Times New Roman" w:cs="Times New Roman"/>
          <w:sz w:val="20"/>
          <w:szCs w:val="20"/>
        </w:rPr>
        <w:t>. This</w:t>
      </w:r>
      <w:r>
        <w:rPr>
          <w:rFonts w:ascii="Times New Roman" w:hAnsi="Times New Roman" w:cs="Times New Roman"/>
          <w:sz w:val="20"/>
          <w:szCs w:val="20"/>
        </w:rPr>
        <w:t xml:space="preserve"> is measured by drawing a vertical line from the mask edge downwards and measure the distance from </w:t>
      </w:r>
      <w:r w:rsidR="000D126B">
        <w:rPr>
          <w:rFonts w:ascii="Times New Roman" w:hAnsi="Times New Roman" w:cs="Times New Roman"/>
          <w:sz w:val="20"/>
          <w:szCs w:val="20"/>
        </w:rPr>
        <w:t>the die</w:t>
      </w:r>
      <w:r>
        <w:rPr>
          <w:rFonts w:ascii="Times New Roman" w:hAnsi="Times New Roman" w:cs="Times New Roman"/>
          <w:sz w:val="20"/>
          <w:szCs w:val="20"/>
        </w:rPr>
        <w:t xml:space="preserve"> sidewall to this line.  The most </w:t>
      </w:r>
      <w:r w:rsidR="000B7ACB">
        <w:rPr>
          <w:rFonts w:ascii="Times New Roman" w:hAnsi="Times New Roman" w:cs="Times New Roman"/>
          <w:sz w:val="20"/>
          <w:szCs w:val="20"/>
        </w:rPr>
        <w:t>critical</w:t>
      </w:r>
      <w:r>
        <w:rPr>
          <w:rFonts w:ascii="Times New Roman" w:hAnsi="Times New Roman" w:cs="Times New Roman"/>
          <w:sz w:val="20"/>
          <w:szCs w:val="20"/>
        </w:rPr>
        <w:t xml:space="preserve"> factor</w:t>
      </w:r>
      <w:r w:rsidR="000D126B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D126B">
        <w:rPr>
          <w:rFonts w:ascii="Times New Roman" w:hAnsi="Times New Roman" w:cs="Times New Roman"/>
          <w:sz w:val="20"/>
          <w:szCs w:val="20"/>
        </w:rPr>
        <w:t>identified as impacting sidewall quality are a reduction in</w:t>
      </w:r>
      <w:r>
        <w:rPr>
          <w:rFonts w:ascii="Times New Roman" w:hAnsi="Times New Roman" w:cs="Times New Roman"/>
          <w:sz w:val="20"/>
          <w:szCs w:val="20"/>
        </w:rPr>
        <w:t xml:space="preserve"> pressure, high BCl</w:t>
      </w:r>
      <w:r w:rsidRPr="00C41AE9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flows and platen bias. The final factor </w:t>
      </w:r>
      <w:r w:rsidR="00C41AE9">
        <w:rPr>
          <w:rFonts w:ascii="Times New Roman" w:hAnsi="Times New Roman" w:cs="Times New Roman"/>
          <w:sz w:val="20"/>
          <w:szCs w:val="20"/>
        </w:rPr>
        <w:t xml:space="preserve">investigated </w:t>
      </w:r>
      <w:r>
        <w:rPr>
          <w:rFonts w:ascii="Times New Roman" w:hAnsi="Times New Roman" w:cs="Times New Roman"/>
          <w:sz w:val="20"/>
          <w:szCs w:val="20"/>
        </w:rPr>
        <w:t>is peak temperature, as measured by</w:t>
      </w:r>
      <w:r w:rsidR="000D126B">
        <w:rPr>
          <w:rFonts w:ascii="Times New Roman" w:hAnsi="Times New Roman" w:cs="Times New Roman"/>
          <w:sz w:val="20"/>
          <w:szCs w:val="20"/>
        </w:rPr>
        <w:t xml:space="preserve"> Sentinel</w:t>
      </w:r>
      <w:r w:rsidR="000D126B">
        <w:rPr>
          <w:rFonts w:ascii="Times New Roman" w:hAnsi="Times New Roman" w:cs="Times New Roman"/>
          <w:sz w:val="20"/>
          <w:szCs w:val="20"/>
          <w:vertAlign w:val="superscript"/>
        </w:rPr>
        <w:t>TM</w:t>
      </w:r>
      <w:r w:rsidR="000D126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SPTS’s remote pyrometer </w:t>
      </w:r>
      <w:r w:rsidR="00346A2B">
        <w:rPr>
          <w:rFonts w:ascii="Times New Roman" w:hAnsi="Times New Roman" w:cs="Times New Roman"/>
          <w:sz w:val="20"/>
          <w:szCs w:val="20"/>
        </w:rPr>
        <w:t>system</w:t>
      </w:r>
      <w:r w:rsidR="00717E94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PEVuZE5vdGU+PENpdGU+PEF1dGhvcj5CYXJuZXR0PC9BdXRob3I+PFllYXI+MjAxNzwvWWVhcj48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</w:fldData>
        </w:fldChar>
      </w:r>
      <w:r w:rsidR="00717E94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717E94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PEVuZE5vdGU+PENpdGU+PEF1dGhvcj5CYXJuZXR0PC9BdXRob3I+PFllYXI+MjAxNzwvWWVhcj48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</w:fldData>
        </w:fldChar>
      </w:r>
      <w:r w:rsidR="00717E94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717E94">
        <w:rPr>
          <w:rFonts w:ascii="Times New Roman" w:hAnsi="Times New Roman" w:cs="Times New Roman"/>
          <w:sz w:val="20"/>
          <w:szCs w:val="20"/>
        </w:rPr>
      </w:r>
      <w:r w:rsidR="00717E94">
        <w:rPr>
          <w:rFonts w:ascii="Times New Roman" w:hAnsi="Times New Roman" w:cs="Times New Roman"/>
          <w:sz w:val="20"/>
          <w:szCs w:val="20"/>
        </w:rPr>
        <w:fldChar w:fldCharType="end"/>
      </w:r>
      <w:r w:rsidR="00717E94">
        <w:rPr>
          <w:rFonts w:ascii="Times New Roman" w:hAnsi="Times New Roman" w:cs="Times New Roman"/>
          <w:sz w:val="20"/>
          <w:szCs w:val="20"/>
        </w:rPr>
      </w:r>
      <w:r w:rsidR="00717E94">
        <w:rPr>
          <w:rFonts w:ascii="Times New Roman" w:hAnsi="Times New Roman" w:cs="Times New Roman"/>
          <w:sz w:val="20"/>
          <w:szCs w:val="20"/>
        </w:rPr>
        <w:fldChar w:fldCharType="separate"/>
      </w:r>
      <w:r w:rsidR="00717E94">
        <w:rPr>
          <w:rFonts w:ascii="Times New Roman" w:hAnsi="Times New Roman" w:cs="Times New Roman"/>
          <w:noProof/>
          <w:sz w:val="20"/>
          <w:szCs w:val="20"/>
        </w:rPr>
        <w:t>[7]</w:t>
      </w:r>
      <w:r w:rsidR="00717E94">
        <w:rPr>
          <w:rFonts w:ascii="Times New Roman" w:hAnsi="Times New Roman" w:cs="Times New Roman"/>
          <w:sz w:val="20"/>
          <w:szCs w:val="20"/>
        </w:rPr>
        <w:fldChar w:fldCharType="end"/>
      </w:r>
      <w:r w:rsidR="00346A2B">
        <w:rPr>
          <w:rFonts w:ascii="Times New Roman" w:hAnsi="Times New Roman" w:cs="Times New Roman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41AE9">
        <w:rPr>
          <w:rFonts w:ascii="Times New Roman" w:hAnsi="Times New Roman" w:cs="Times New Roman"/>
          <w:sz w:val="20"/>
          <w:szCs w:val="20"/>
        </w:rPr>
        <w:t>the dominant parameter here</w:t>
      </w:r>
      <w:r w:rsidR="00346A2B">
        <w:rPr>
          <w:rFonts w:ascii="Times New Roman" w:hAnsi="Times New Roman" w:cs="Times New Roman"/>
          <w:sz w:val="20"/>
          <w:szCs w:val="20"/>
        </w:rPr>
        <w:t xml:space="preserve"> </w:t>
      </w:r>
      <w:r w:rsidR="00C41AE9">
        <w:rPr>
          <w:rFonts w:ascii="Times New Roman" w:hAnsi="Times New Roman" w:cs="Times New Roman"/>
          <w:sz w:val="20"/>
          <w:szCs w:val="20"/>
        </w:rPr>
        <w:t>is</w:t>
      </w:r>
      <w:r w:rsidR="00346A2B">
        <w:rPr>
          <w:rFonts w:ascii="Times New Roman" w:hAnsi="Times New Roman" w:cs="Times New Roman"/>
          <w:sz w:val="20"/>
          <w:szCs w:val="20"/>
        </w:rPr>
        <w:t xml:space="preserve"> BCl</w:t>
      </w:r>
      <w:r w:rsidR="00346A2B" w:rsidRPr="000D126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346A2B">
        <w:rPr>
          <w:rFonts w:ascii="Times New Roman" w:hAnsi="Times New Roman" w:cs="Times New Roman"/>
          <w:sz w:val="20"/>
          <w:szCs w:val="20"/>
        </w:rPr>
        <w:t xml:space="preserve"> flow</w:t>
      </w:r>
      <w:r>
        <w:rPr>
          <w:rFonts w:ascii="Times New Roman" w:hAnsi="Times New Roman" w:cs="Times New Roman"/>
          <w:sz w:val="20"/>
          <w:szCs w:val="20"/>
        </w:rPr>
        <w:t>. These results show clear response</w:t>
      </w:r>
      <w:r w:rsidR="00717E94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within this space but also </w:t>
      </w:r>
      <w:r w:rsidR="00717E94">
        <w:rPr>
          <w:rFonts w:ascii="Times New Roman" w:hAnsi="Times New Roman" w:cs="Times New Roman"/>
          <w:sz w:val="20"/>
          <w:szCs w:val="20"/>
        </w:rPr>
        <w:t>show conflicting considerations. A</w:t>
      </w:r>
      <w:r>
        <w:rPr>
          <w:rFonts w:ascii="Times New Roman" w:hAnsi="Times New Roman" w:cs="Times New Roman"/>
          <w:sz w:val="20"/>
          <w:szCs w:val="20"/>
        </w:rPr>
        <w:t xml:space="preserve">t the </w:t>
      </w:r>
      <w:r w:rsidR="00C57AE6">
        <w:rPr>
          <w:rFonts w:ascii="Times New Roman" w:hAnsi="Times New Roman" w:cs="Times New Roman"/>
          <w:sz w:val="20"/>
          <w:szCs w:val="20"/>
        </w:rPr>
        <w:t>opt</w:t>
      </w:r>
      <w:r w:rsidR="004E4A7D">
        <w:rPr>
          <w:rFonts w:ascii="Times New Roman" w:hAnsi="Times New Roman" w:cs="Times New Roman"/>
          <w:sz w:val="20"/>
          <w:szCs w:val="20"/>
        </w:rPr>
        <w:t>imum recommended high flow high/</w:t>
      </w:r>
      <w:r w:rsidR="00717E94">
        <w:rPr>
          <w:rFonts w:ascii="Times New Roman" w:hAnsi="Times New Roman" w:cs="Times New Roman"/>
          <w:sz w:val="20"/>
          <w:szCs w:val="20"/>
        </w:rPr>
        <w:t xml:space="preserve">high </w:t>
      </w:r>
      <w:r w:rsidR="00C57AE6">
        <w:rPr>
          <w:rFonts w:ascii="Times New Roman" w:hAnsi="Times New Roman" w:cs="Times New Roman"/>
          <w:sz w:val="20"/>
          <w:szCs w:val="20"/>
        </w:rPr>
        <w:t xml:space="preserve">bias window </w:t>
      </w:r>
      <w:r w:rsidR="004E4A7D">
        <w:rPr>
          <w:rFonts w:ascii="Times New Roman" w:hAnsi="Times New Roman" w:cs="Times New Roman"/>
          <w:sz w:val="20"/>
          <w:szCs w:val="20"/>
        </w:rPr>
        <w:t xml:space="preserve">the </w:t>
      </w:r>
      <w:r w:rsidR="00C57AE6">
        <w:rPr>
          <w:rFonts w:ascii="Times New Roman" w:hAnsi="Times New Roman" w:cs="Times New Roman"/>
          <w:sz w:val="20"/>
          <w:szCs w:val="20"/>
        </w:rPr>
        <w:t xml:space="preserve">temperature of the </w:t>
      </w:r>
      <w:r w:rsidR="00C41AE9">
        <w:rPr>
          <w:rFonts w:ascii="Times New Roman" w:hAnsi="Times New Roman" w:cs="Times New Roman"/>
          <w:sz w:val="20"/>
          <w:szCs w:val="20"/>
        </w:rPr>
        <w:t>wafer</w:t>
      </w:r>
      <w:r w:rsidR="00C57AE6">
        <w:rPr>
          <w:rFonts w:ascii="Times New Roman" w:hAnsi="Times New Roman" w:cs="Times New Roman"/>
          <w:sz w:val="20"/>
          <w:szCs w:val="20"/>
        </w:rPr>
        <w:t xml:space="preserve"> is hard to control</w:t>
      </w:r>
      <w:r w:rsidR="00717E94">
        <w:rPr>
          <w:rFonts w:ascii="Times New Roman" w:hAnsi="Times New Roman" w:cs="Times New Roman"/>
          <w:sz w:val="20"/>
          <w:szCs w:val="20"/>
        </w:rPr>
        <w:t>.</w:t>
      </w:r>
      <w:r w:rsidR="00C57AE6">
        <w:rPr>
          <w:rFonts w:ascii="Times New Roman" w:hAnsi="Times New Roman" w:cs="Times New Roman"/>
          <w:sz w:val="20"/>
          <w:szCs w:val="20"/>
        </w:rPr>
        <w:t xml:space="preserve"> </w:t>
      </w:r>
      <w:r w:rsidR="00717E94">
        <w:rPr>
          <w:rFonts w:ascii="Times New Roman" w:hAnsi="Times New Roman" w:cs="Times New Roman"/>
          <w:sz w:val="20"/>
          <w:szCs w:val="20"/>
        </w:rPr>
        <w:t>It</w:t>
      </w:r>
      <w:r w:rsidR="00C57AE6">
        <w:rPr>
          <w:rFonts w:ascii="Times New Roman" w:hAnsi="Times New Roman" w:cs="Times New Roman"/>
          <w:sz w:val="20"/>
          <w:szCs w:val="20"/>
        </w:rPr>
        <w:t xml:space="preserve"> has </w:t>
      </w:r>
      <w:r w:rsidR="00717E94">
        <w:rPr>
          <w:rFonts w:ascii="Times New Roman" w:hAnsi="Times New Roman" w:cs="Times New Roman"/>
          <w:sz w:val="20"/>
          <w:szCs w:val="20"/>
        </w:rPr>
        <w:t xml:space="preserve">also </w:t>
      </w:r>
      <w:r w:rsidR="00C57AE6">
        <w:rPr>
          <w:rFonts w:ascii="Times New Roman" w:hAnsi="Times New Roman" w:cs="Times New Roman"/>
          <w:sz w:val="20"/>
          <w:szCs w:val="20"/>
        </w:rPr>
        <w:t xml:space="preserve">been shown that attempting to extend </w:t>
      </w:r>
      <w:r w:rsidR="004E4A7D">
        <w:rPr>
          <w:rFonts w:ascii="Times New Roman" w:hAnsi="Times New Roman" w:cs="Times New Roman"/>
          <w:sz w:val="20"/>
          <w:szCs w:val="20"/>
        </w:rPr>
        <w:t>these process trends</w:t>
      </w:r>
      <w:r w:rsidR="00C57AE6">
        <w:rPr>
          <w:rFonts w:ascii="Times New Roman" w:hAnsi="Times New Roman" w:cs="Times New Roman"/>
          <w:sz w:val="20"/>
          <w:szCs w:val="20"/>
        </w:rPr>
        <w:t xml:space="preserve"> even further leads to potential</w:t>
      </w:r>
      <w:r w:rsidR="006E4C21">
        <w:rPr>
          <w:rFonts w:ascii="Times New Roman" w:hAnsi="Times New Roman" w:cs="Times New Roman"/>
          <w:sz w:val="20"/>
          <w:szCs w:val="20"/>
        </w:rPr>
        <w:t xml:space="preserve"> thermal</w:t>
      </w:r>
      <w:r w:rsidR="00C57AE6">
        <w:rPr>
          <w:rFonts w:ascii="Times New Roman" w:hAnsi="Times New Roman" w:cs="Times New Roman"/>
          <w:sz w:val="20"/>
          <w:szCs w:val="20"/>
        </w:rPr>
        <w:t xml:space="preserve"> tape failures</w:t>
      </w:r>
      <w:r w:rsidR="007A613A">
        <w:rPr>
          <w:rFonts w:ascii="Times New Roman" w:hAnsi="Times New Roman" w:cs="Times New Roman"/>
          <w:sz w:val="20"/>
          <w:szCs w:val="20"/>
        </w:rPr>
        <w:fldChar w:fldCharType="begin"/>
      </w:r>
      <w:r w:rsidR="007A613A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&lt;EndNote&gt;&lt;Cite&gt;&lt;Author&gt;Fulton&lt;/Author&gt;&lt;Year&gt;2018&lt;/Year&gt;&lt;RecNum&gt;38&lt;/RecNum&gt;&lt;DisplayText&gt;[8]&lt;/DisplayText&gt;&lt;record&gt;&lt;rec-number&gt;38&lt;/rec-number&gt;&lt;foreign-keys&gt;&lt;key app="EN" db-id="0ewsad5dyra52eewxf5xdxrhaav99ae05tvp" timestamp="1559661612"&gt;38&lt;/key&gt;&lt;/foreign-keys&gt;&lt;ref-type name="Conference Proceedings"&gt;10&lt;/ref-type&gt;&lt;contributors&gt;&lt;authors&gt;&lt;author&gt;S. Fulton&lt;/author&gt;&lt;author&gt;O. Ansell&lt;/author&gt;&lt;author&gt;J. Hopkins&lt;/author&gt;&lt;author&gt;T. Umemoto&lt;/author&gt;&lt;author&gt;T. Nishida&lt;/author&gt;&lt;/authors&gt;&lt;/contributors&gt;&lt;titles&gt;&lt;title&gt;Dicing Tape Performance in a Plasma Dicing Environment&lt;/title&gt;&lt;secondary-title&gt;2018 IEEE 20th Electronics Packaging Technology Conference (EPTC)&lt;/secondary-title&gt;&lt;alt-title&gt;2018 IEEE 20th Electronics Packaging Technology Conference (EPTC)&lt;/alt-title&gt;&lt;/titles&gt;&lt;pages&gt;229-236&lt;/pages&gt;&lt;keywords&gt;&lt;keyword&gt;adhesion&lt;/keyword&gt;&lt;keyword&gt;adhesives&lt;/keyword&gt;&lt;keyword&gt;electronics packaging&lt;/keyword&gt;&lt;keyword&gt;elongation&lt;/keyword&gt;&lt;keyword&gt;etching&lt;/keyword&gt;&lt;keyword&gt;organic compounds&lt;/keyword&gt;&lt;keyword&gt;polymer films&lt;/keyword&gt;&lt;keyword&gt;polymers&lt;/keyword&gt;&lt;keyword&gt;semiconductor industry&lt;/keyword&gt;&lt;keyword&gt;tensile strength&lt;/keyword&gt;&lt;keyword&gt;thermal conductivity&lt;/keyword&gt;&lt;keyword&gt;wafer level packaging&lt;/keyword&gt;&lt;keyword&gt;dicing tape performance&lt;/keyword&gt;&lt;keyword&gt;semiconductor wafer dicing&lt;/keyword&gt;&lt;keyword&gt;tape elongation&lt;/keyword&gt;&lt;keyword&gt;Polyolefin tapes&lt;/keyword&gt;&lt;keyword&gt;Polyethylene terephthalate tapes&lt;/keyword&gt;&lt;keyword&gt;3Polyvinyl Chloride tapes&lt;/keyword&gt;&lt;keyword&gt;standard LINTEC Adwill dicing tapes&lt;/keyword&gt;&lt;keyword&gt;plasma dicing process&lt;/keyword&gt;&lt;keyword&gt;dicing tape&lt;/keyword&gt;&lt;keyword&gt;plasma dicing environment&lt;/keyword&gt;&lt;keyword&gt;Sulfur hexafluoride&lt;/keyword&gt;&lt;keyword&gt;Force&lt;/keyword&gt;&lt;keyword&gt;Silicon&lt;/keyword&gt;&lt;keyword&gt;Standards&lt;/keyword&gt;&lt;keyword&gt;Plasma properties&lt;/keyword&gt;&lt;/keywords&gt;&lt;dates&gt;&lt;year&gt;2018&lt;/year&gt;&lt;pub-dates&gt;&lt;date&gt;4-7 Dec. 2018&lt;/date&gt;&lt;/pub-dates&gt;&lt;/dates&gt;&lt;urls&gt;&lt;/urls&gt;&lt;electronic-resource-num&gt;10.1109/EPTC.2018.8654272&lt;/electronic-resource-num&gt;&lt;/record&gt;&lt;/Cite&gt;&lt;/EndNote&gt;</w:instrText>
      </w:r>
      <w:r w:rsidR="007A613A">
        <w:rPr>
          <w:rFonts w:ascii="Times New Roman" w:hAnsi="Times New Roman" w:cs="Times New Roman"/>
          <w:sz w:val="20"/>
          <w:szCs w:val="20"/>
        </w:rPr>
        <w:fldChar w:fldCharType="separate"/>
      </w:r>
      <w:r w:rsidR="007A613A">
        <w:rPr>
          <w:rFonts w:ascii="Times New Roman" w:hAnsi="Times New Roman" w:cs="Times New Roman"/>
          <w:noProof/>
          <w:sz w:val="20"/>
          <w:szCs w:val="20"/>
        </w:rPr>
        <w:t>[8]</w:t>
      </w:r>
      <w:r w:rsidR="007A613A">
        <w:rPr>
          <w:rFonts w:ascii="Times New Roman" w:hAnsi="Times New Roman" w:cs="Times New Roman"/>
          <w:sz w:val="20"/>
          <w:szCs w:val="20"/>
        </w:rPr>
        <w:fldChar w:fldCharType="end"/>
      </w:r>
      <w:r w:rsidR="00C57AE6">
        <w:rPr>
          <w:rFonts w:ascii="Times New Roman" w:hAnsi="Times New Roman" w:cs="Times New Roman"/>
          <w:sz w:val="20"/>
          <w:szCs w:val="20"/>
        </w:rPr>
        <w:t>.</w:t>
      </w:r>
      <w:r w:rsidR="00ED4A2E">
        <w:rPr>
          <w:rFonts w:ascii="Times New Roman" w:hAnsi="Times New Roman" w:cs="Times New Roman"/>
          <w:sz w:val="20"/>
          <w:szCs w:val="20"/>
        </w:rPr>
        <w:t xml:space="preserve"> </w:t>
      </w:r>
      <w:r w:rsidR="00717E94">
        <w:rPr>
          <w:rFonts w:ascii="Times New Roman" w:hAnsi="Times New Roman" w:cs="Times New Roman"/>
          <w:sz w:val="20"/>
          <w:szCs w:val="20"/>
        </w:rPr>
        <w:t>Fig</w:t>
      </w:r>
      <w:r w:rsidR="00C41AE9">
        <w:rPr>
          <w:rFonts w:ascii="Times New Roman" w:hAnsi="Times New Roman" w:cs="Times New Roman"/>
          <w:sz w:val="20"/>
          <w:szCs w:val="20"/>
        </w:rPr>
        <w:t xml:space="preserve">ure </w:t>
      </w:r>
      <w:r w:rsidR="00717E94">
        <w:rPr>
          <w:rFonts w:ascii="Times New Roman" w:hAnsi="Times New Roman" w:cs="Times New Roman"/>
          <w:sz w:val="20"/>
          <w:szCs w:val="20"/>
        </w:rPr>
        <w:t>4 shows</w:t>
      </w:r>
      <w:r w:rsidR="00ED4A2E">
        <w:rPr>
          <w:rFonts w:ascii="Times New Roman" w:hAnsi="Times New Roman" w:cs="Times New Roman"/>
          <w:sz w:val="20"/>
          <w:szCs w:val="20"/>
        </w:rPr>
        <w:t xml:space="preserve"> the condition from the </w:t>
      </w:r>
      <w:r w:rsidR="004E4A7D">
        <w:rPr>
          <w:rFonts w:ascii="Times New Roman" w:hAnsi="Times New Roman" w:cs="Times New Roman"/>
          <w:sz w:val="20"/>
          <w:szCs w:val="20"/>
        </w:rPr>
        <w:t>D</w:t>
      </w:r>
      <w:r w:rsidR="00ED4A2E">
        <w:rPr>
          <w:rFonts w:ascii="Times New Roman" w:hAnsi="Times New Roman" w:cs="Times New Roman"/>
          <w:sz w:val="20"/>
          <w:szCs w:val="20"/>
        </w:rPr>
        <w:t xml:space="preserve">OE suggested as </w:t>
      </w:r>
      <w:r w:rsidR="00717E94">
        <w:rPr>
          <w:rFonts w:ascii="Times New Roman" w:hAnsi="Times New Roman" w:cs="Times New Roman"/>
          <w:sz w:val="20"/>
          <w:szCs w:val="20"/>
        </w:rPr>
        <w:t>optimum within the tested space. T</w:t>
      </w:r>
      <w:r w:rsidR="00ED4A2E">
        <w:rPr>
          <w:rFonts w:ascii="Times New Roman" w:hAnsi="Times New Roman" w:cs="Times New Roman"/>
          <w:sz w:val="20"/>
          <w:szCs w:val="20"/>
        </w:rPr>
        <w:t>his has etched a 30</w:t>
      </w:r>
      <w:r w:rsidR="00717E94">
        <w:rPr>
          <w:rFonts w:ascii="Arial" w:hAnsi="Arial" w:cs="Arial"/>
          <w:sz w:val="20"/>
          <w:szCs w:val="20"/>
        </w:rPr>
        <w:t>μ</w:t>
      </w:r>
      <w:r w:rsidR="00ED4A2E">
        <w:rPr>
          <w:rFonts w:ascii="Times New Roman" w:hAnsi="Times New Roman" w:cs="Times New Roman"/>
          <w:sz w:val="20"/>
          <w:szCs w:val="20"/>
        </w:rPr>
        <w:t xml:space="preserve">m </w:t>
      </w:r>
      <w:r w:rsidR="004D7FDE">
        <w:rPr>
          <w:rFonts w:ascii="Times New Roman" w:hAnsi="Times New Roman" w:cs="Times New Roman"/>
          <w:sz w:val="20"/>
          <w:szCs w:val="20"/>
        </w:rPr>
        <w:t xml:space="preserve">width </w:t>
      </w:r>
      <w:r w:rsidR="00ED4A2E">
        <w:rPr>
          <w:rFonts w:ascii="Times New Roman" w:hAnsi="Times New Roman" w:cs="Times New Roman"/>
          <w:sz w:val="20"/>
          <w:szCs w:val="20"/>
        </w:rPr>
        <w:t xml:space="preserve">trench to </w:t>
      </w:r>
      <w:r w:rsidR="004D7FDE">
        <w:rPr>
          <w:rFonts w:ascii="Times New Roman" w:hAnsi="Times New Roman" w:cs="Times New Roman"/>
          <w:sz w:val="20"/>
          <w:szCs w:val="20"/>
        </w:rPr>
        <w:t xml:space="preserve">a depth of </w:t>
      </w:r>
      <w:r w:rsidR="00ED4A2E">
        <w:rPr>
          <w:rFonts w:ascii="Times New Roman" w:hAnsi="Times New Roman" w:cs="Times New Roman"/>
          <w:sz w:val="20"/>
          <w:szCs w:val="20"/>
        </w:rPr>
        <w:t>88.7</w:t>
      </w:r>
      <w:r w:rsidR="00C2697C">
        <w:rPr>
          <w:rFonts w:ascii="Arial" w:hAnsi="Arial" w:cs="Arial"/>
          <w:sz w:val="20"/>
          <w:szCs w:val="20"/>
        </w:rPr>
        <w:t>μ</w:t>
      </w:r>
      <w:r w:rsidR="00ED4A2E">
        <w:rPr>
          <w:rFonts w:ascii="Times New Roman" w:hAnsi="Times New Roman" w:cs="Times New Roman"/>
          <w:sz w:val="20"/>
          <w:szCs w:val="20"/>
        </w:rPr>
        <w:t>m at a rate of 17.7</w:t>
      </w:r>
      <w:r w:rsidR="00C2697C">
        <w:rPr>
          <w:rFonts w:ascii="Arial" w:hAnsi="Arial" w:cs="Arial"/>
          <w:sz w:val="20"/>
          <w:szCs w:val="20"/>
        </w:rPr>
        <w:t>μ</w:t>
      </w:r>
      <w:r w:rsidR="00ED4A2E">
        <w:rPr>
          <w:rFonts w:ascii="Times New Roman" w:hAnsi="Times New Roman" w:cs="Times New Roman"/>
          <w:sz w:val="20"/>
          <w:szCs w:val="20"/>
        </w:rPr>
        <w:t>m min</w:t>
      </w:r>
      <w:r w:rsidR="004E4A7D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ED4A2E" w:rsidRPr="00ED4A2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717E94">
        <w:rPr>
          <w:rFonts w:ascii="Times New Roman" w:hAnsi="Times New Roman" w:cs="Times New Roman"/>
          <w:sz w:val="20"/>
          <w:szCs w:val="20"/>
        </w:rPr>
        <w:t>. The high bias and BCl</w:t>
      </w:r>
      <w:r w:rsidR="00ED4A2E" w:rsidRPr="00717E9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D4A2E">
        <w:rPr>
          <w:rFonts w:ascii="Times New Roman" w:hAnsi="Times New Roman" w:cs="Times New Roman"/>
          <w:sz w:val="20"/>
          <w:szCs w:val="20"/>
        </w:rPr>
        <w:t xml:space="preserve"> concentration </w:t>
      </w:r>
      <w:r w:rsidR="004D7FDE">
        <w:rPr>
          <w:rFonts w:ascii="Times New Roman" w:hAnsi="Times New Roman" w:cs="Times New Roman"/>
          <w:sz w:val="20"/>
          <w:szCs w:val="20"/>
        </w:rPr>
        <w:t>produce</w:t>
      </w:r>
      <w:r w:rsidR="00ED4A2E">
        <w:rPr>
          <w:rFonts w:ascii="Times New Roman" w:hAnsi="Times New Roman" w:cs="Times New Roman"/>
          <w:sz w:val="20"/>
          <w:szCs w:val="20"/>
        </w:rPr>
        <w:t xml:space="preserve"> increased mask erosion rates and</w:t>
      </w:r>
      <w:r w:rsidR="00717E94">
        <w:rPr>
          <w:rFonts w:ascii="Times New Roman" w:hAnsi="Times New Roman" w:cs="Times New Roman"/>
          <w:sz w:val="20"/>
          <w:szCs w:val="20"/>
        </w:rPr>
        <w:t xml:space="preserve"> although</w:t>
      </w:r>
      <w:r w:rsidR="00ED4A2E">
        <w:rPr>
          <w:rFonts w:ascii="Times New Roman" w:hAnsi="Times New Roman" w:cs="Times New Roman"/>
          <w:sz w:val="20"/>
          <w:szCs w:val="20"/>
        </w:rPr>
        <w:t xml:space="preserve"> some </w:t>
      </w:r>
      <w:r w:rsidR="00741A06">
        <w:rPr>
          <w:rFonts w:ascii="Times New Roman" w:hAnsi="Times New Roman" w:cs="Times New Roman"/>
          <w:sz w:val="20"/>
          <w:szCs w:val="20"/>
        </w:rPr>
        <w:t>photoresist (</w:t>
      </w:r>
      <w:r w:rsidR="004D7FDE">
        <w:rPr>
          <w:rFonts w:ascii="Times New Roman" w:hAnsi="Times New Roman" w:cs="Times New Roman"/>
          <w:sz w:val="20"/>
          <w:szCs w:val="20"/>
        </w:rPr>
        <w:t>PR</w:t>
      </w:r>
      <w:r w:rsidR="00741A06">
        <w:rPr>
          <w:rFonts w:ascii="Times New Roman" w:hAnsi="Times New Roman" w:cs="Times New Roman"/>
          <w:sz w:val="20"/>
          <w:szCs w:val="20"/>
        </w:rPr>
        <w:t>)</w:t>
      </w:r>
      <w:r w:rsidR="004D7FDE">
        <w:rPr>
          <w:rFonts w:ascii="Times New Roman" w:hAnsi="Times New Roman" w:cs="Times New Roman"/>
          <w:sz w:val="20"/>
          <w:szCs w:val="20"/>
        </w:rPr>
        <w:t xml:space="preserve"> </w:t>
      </w:r>
      <w:r w:rsidR="00ED4A2E">
        <w:rPr>
          <w:rFonts w:ascii="Times New Roman" w:hAnsi="Times New Roman" w:cs="Times New Roman"/>
          <w:sz w:val="20"/>
          <w:szCs w:val="20"/>
        </w:rPr>
        <w:t>pull back</w:t>
      </w:r>
      <w:r w:rsidR="00C05368">
        <w:rPr>
          <w:rFonts w:ascii="Times New Roman" w:hAnsi="Times New Roman" w:cs="Times New Roman"/>
          <w:sz w:val="20"/>
          <w:szCs w:val="20"/>
        </w:rPr>
        <w:t xml:space="preserve"> damage is visible at the top, </w:t>
      </w:r>
      <w:r w:rsidR="004D7FDE">
        <w:rPr>
          <w:rFonts w:ascii="Times New Roman" w:hAnsi="Times New Roman" w:cs="Times New Roman"/>
          <w:sz w:val="20"/>
          <w:szCs w:val="20"/>
        </w:rPr>
        <w:t xml:space="preserve">this is </w:t>
      </w:r>
      <w:r w:rsidR="00C05368">
        <w:rPr>
          <w:rFonts w:ascii="Times New Roman" w:hAnsi="Times New Roman" w:cs="Times New Roman"/>
          <w:sz w:val="20"/>
          <w:szCs w:val="20"/>
        </w:rPr>
        <w:t>correctable with thicker PR coverage. T</w:t>
      </w:r>
      <w:r w:rsidR="00ED4A2E">
        <w:rPr>
          <w:rFonts w:ascii="Times New Roman" w:hAnsi="Times New Roman" w:cs="Times New Roman"/>
          <w:sz w:val="20"/>
          <w:szCs w:val="20"/>
        </w:rPr>
        <w:t>he small amount of grass</w:t>
      </w:r>
      <w:r w:rsidR="00F87D32">
        <w:rPr>
          <w:rFonts w:ascii="Times New Roman" w:hAnsi="Times New Roman" w:cs="Times New Roman"/>
          <w:sz w:val="20"/>
          <w:szCs w:val="20"/>
        </w:rPr>
        <w:t xml:space="preserve"> seen on the base of the feature</w:t>
      </w:r>
      <w:r w:rsidR="00ED4A2E">
        <w:rPr>
          <w:rFonts w:ascii="Times New Roman" w:hAnsi="Times New Roman" w:cs="Times New Roman"/>
          <w:sz w:val="20"/>
          <w:szCs w:val="20"/>
        </w:rPr>
        <w:t xml:space="preserve"> is probably related to initial surface cleanliness.</w:t>
      </w:r>
      <w:r w:rsidR="00F87D32">
        <w:rPr>
          <w:rFonts w:ascii="Times New Roman" w:hAnsi="Times New Roman" w:cs="Times New Roman"/>
          <w:sz w:val="20"/>
          <w:szCs w:val="20"/>
        </w:rPr>
        <w:t xml:space="preserve"> Use of pre-etch descum step may </w:t>
      </w:r>
      <w:r w:rsidR="004D7FDE">
        <w:rPr>
          <w:rFonts w:ascii="Times New Roman" w:hAnsi="Times New Roman" w:cs="Times New Roman"/>
          <w:sz w:val="20"/>
          <w:szCs w:val="20"/>
        </w:rPr>
        <w:t>remove this grass</w:t>
      </w:r>
      <w:r w:rsidR="00F87D32">
        <w:rPr>
          <w:rFonts w:ascii="Times New Roman" w:hAnsi="Times New Roman" w:cs="Times New Roman"/>
          <w:sz w:val="20"/>
          <w:szCs w:val="20"/>
        </w:rPr>
        <w:t>.</w:t>
      </w:r>
    </w:p>
    <w:p w14:paraId="799BD3AA" w14:textId="5227CCB5" w:rsidR="00DE7711" w:rsidRDefault="008335B0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631340D6" wp14:editId="1D4CAF89">
            <wp:extent cx="3110674" cy="20808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hew.Day\AppData\Local\Microsoft\Windows\INetCache\Content.Word\one5_R4_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74" cy="20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52D6B" w14:textId="041EE9B8" w:rsidR="008335B0" w:rsidRDefault="008335B0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 w:rsidR="00F87D32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: Electron Micrograph of Run 4 – suggested by DOE results as optimum condition.</w:t>
      </w:r>
    </w:p>
    <w:p w14:paraId="2D834273" w14:textId="77777777" w:rsidR="008335B0" w:rsidRDefault="008335B0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B27DFD1" w14:textId="01C0129A" w:rsidR="00D62D03" w:rsidRDefault="00183DE5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890857">
        <w:rPr>
          <w:rFonts w:ascii="Times New Roman" w:hAnsi="Times New Roman" w:cs="Times New Roman"/>
          <w:sz w:val="20"/>
          <w:szCs w:val="20"/>
        </w:rPr>
        <w:t xml:space="preserve">Analysis of </w:t>
      </w:r>
      <w:r w:rsidR="00F87D32">
        <w:rPr>
          <w:rFonts w:ascii="Times New Roman" w:hAnsi="Times New Roman" w:cs="Times New Roman"/>
          <w:sz w:val="20"/>
          <w:szCs w:val="20"/>
        </w:rPr>
        <w:t xml:space="preserve">results from </w:t>
      </w:r>
      <w:r w:rsidR="00890857">
        <w:rPr>
          <w:rFonts w:ascii="Times New Roman" w:hAnsi="Times New Roman" w:cs="Times New Roman"/>
          <w:sz w:val="20"/>
          <w:szCs w:val="20"/>
        </w:rPr>
        <w:t xml:space="preserve">different trench widths </w:t>
      </w:r>
      <w:r w:rsidR="00F87D32">
        <w:rPr>
          <w:rFonts w:ascii="Times New Roman" w:hAnsi="Times New Roman" w:cs="Times New Roman"/>
          <w:sz w:val="20"/>
          <w:szCs w:val="20"/>
        </w:rPr>
        <w:t>allows</w:t>
      </w:r>
      <w:r w:rsidR="00C2697C">
        <w:rPr>
          <w:rFonts w:ascii="Times New Roman" w:hAnsi="Times New Roman" w:cs="Times New Roman"/>
          <w:sz w:val="20"/>
          <w:szCs w:val="20"/>
        </w:rPr>
        <w:t xml:space="preserve"> evaluation of </w:t>
      </w:r>
      <w:r w:rsidR="00F87D32">
        <w:rPr>
          <w:rFonts w:ascii="Times New Roman" w:hAnsi="Times New Roman" w:cs="Times New Roman"/>
          <w:sz w:val="20"/>
          <w:szCs w:val="20"/>
        </w:rPr>
        <w:t>how</w:t>
      </w:r>
      <w:r w:rsidR="00C2697C">
        <w:rPr>
          <w:rFonts w:ascii="Times New Roman" w:hAnsi="Times New Roman" w:cs="Times New Roman"/>
          <w:sz w:val="20"/>
          <w:szCs w:val="20"/>
        </w:rPr>
        <w:t xml:space="preserve"> C</w:t>
      </w:r>
      <w:r w:rsidR="00F87D32">
        <w:rPr>
          <w:rFonts w:ascii="Times New Roman" w:hAnsi="Times New Roman" w:cs="Times New Roman"/>
          <w:sz w:val="20"/>
          <w:szCs w:val="20"/>
        </w:rPr>
        <w:t>ritical Dimension (CD)</w:t>
      </w:r>
      <w:r w:rsidR="00C2697C">
        <w:rPr>
          <w:rFonts w:ascii="Times New Roman" w:hAnsi="Times New Roman" w:cs="Times New Roman"/>
          <w:sz w:val="20"/>
          <w:szCs w:val="20"/>
        </w:rPr>
        <w:t xml:space="preserve"> </w:t>
      </w:r>
      <w:r w:rsidR="00F87D32">
        <w:rPr>
          <w:rFonts w:ascii="Times New Roman" w:hAnsi="Times New Roman" w:cs="Times New Roman"/>
          <w:sz w:val="20"/>
          <w:szCs w:val="20"/>
        </w:rPr>
        <w:t>can affect</w:t>
      </w:r>
      <w:r w:rsidR="00C2697C">
        <w:rPr>
          <w:rFonts w:ascii="Times New Roman" w:hAnsi="Times New Roman" w:cs="Times New Roman"/>
          <w:sz w:val="20"/>
          <w:szCs w:val="20"/>
        </w:rPr>
        <w:t xml:space="preserve"> etch rate. The resulting curve</w:t>
      </w:r>
      <w:r w:rsidR="00F87D32">
        <w:rPr>
          <w:rFonts w:ascii="Times New Roman" w:hAnsi="Times New Roman" w:cs="Times New Roman"/>
          <w:sz w:val="20"/>
          <w:szCs w:val="20"/>
        </w:rPr>
        <w:t>,</w:t>
      </w:r>
      <w:r w:rsidR="00C2697C">
        <w:rPr>
          <w:rFonts w:ascii="Times New Roman" w:hAnsi="Times New Roman" w:cs="Times New Roman"/>
          <w:sz w:val="20"/>
          <w:szCs w:val="20"/>
        </w:rPr>
        <w:t xml:space="preserve"> </w:t>
      </w:r>
      <w:r w:rsidR="00F87D32">
        <w:rPr>
          <w:rFonts w:ascii="Times New Roman" w:hAnsi="Times New Roman" w:cs="Times New Roman"/>
          <w:sz w:val="20"/>
          <w:szCs w:val="20"/>
        </w:rPr>
        <w:t>[Fig5],</w:t>
      </w:r>
      <w:r w:rsidR="00C2697C">
        <w:rPr>
          <w:rFonts w:ascii="Times New Roman" w:hAnsi="Times New Roman" w:cs="Times New Roman"/>
          <w:sz w:val="20"/>
          <w:szCs w:val="20"/>
        </w:rPr>
        <w:t xml:space="preserve"> demonstrates the reduction</w:t>
      </w:r>
      <w:r w:rsidR="00F87D32">
        <w:rPr>
          <w:rFonts w:ascii="Times New Roman" w:hAnsi="Times New Roman" w:cs="Times New Roman"/>
          <w:sz w:val="20"/>
          <w:szCs w:val="20"/>
        </w:rPr>
        <w:t xml:space="preserve"> in effective etch rate with </w:t>
      </w:r>
      <w:r w:rsidR="004D7FDE">
        <w:rPr>
          <w:rFonts w:ascii="Times New Roman" w:hAnsi="Times New Roman" w:cs="Times New Roman"/>
          <w:sz w:val="20"/>
          <w:szCs w:val="20"/>
        </w:rPr>
        <w:t xml:space="preserve">smaller </w:t>
      </w:r>
      <w:r w:rsidR="00F87D32">
        <w:rPr>
          <w:rFonts w:ascii="Times New Roman" w:hAnsi="Times New Roman" w:cs="Times New Roman"/>
          <w:sz w:val="20"/>
          <w:szCs w:val="20"/>
        </w:rPr>
        <w:t>CD. This</w:t>
      </w:r>
      <w:r w:rsidR="00C2697C">
        <w:rPr>
          <w:rFonts w:ascii="Times New Roman" w:hAnsi="Times New Roman" w:cs="Times New Roman"/>
          <w:sz w:val="20"/>
          <w:szCs w:val="20"/>
        </w:rPr>
        <w:t xml:space="preserve"> </w:t>
      </w:r>
      <w:r w:rsidR="00F87D32">
        <w:rPr>
          <w:rFonts w:ascii="Times New Roman" w:hAnsi="Times New Roman" w:cs="Times New Roman"/>
          <w:sz w:val="20"/>
          <w:szCs w:val="20"/>
        </w:rPr>
        <w:t>can be considered analogous to</w:t>
      </w:r>
      <w:r w:rsidR="00C2697C">
        <w:rPr>
          <w:rFonts w:ascii="Times New Roman" w:hAnsi="Times New Roman" w:cs="Times New Roman"/>
          <w:sz w:val="20"/>
          <w:szCs w:val="20"/>
        </w:rPr>
        <w:t xml:space="preserve"> the </w:t>
      </w:r>
      <w:r w:rsidR="00F87D32">
        <w:rPr>
          <w:rFonts w:ascii="Times New Roman" w:hAnsi="Times New Roman" w:cs="Times New Roman"/>
          <w:sz w:val="20"/>
          <w:szCs w:val="20"/>
        </w:rPr>
        <w:t xml:space="preserve">relationship with aspect ratio. </w:t>
      </w:r>
      <w:r w:rsidR="006E4C21">
        <w:rPr>
          <w:rFonts w:ascii="Times New Roman" w:hAnsi="Times New Roman" w:cs="Times New Roman"/>
          <w:sz w:val="20"/>
          <w:szCs w:val="20"/>
        </w:rPr>
        <w:t>Since mask etch rate remains constant while etch rate decreases with CD, t</w:t>
      </w:r>
      <w:r w:rsidR="00F87D32">
        <w:rPr>
          <w:rFonts w:ascii="Times New Roman" w:hAnsi="Times New Roman" w:cs="Times New Roman"/>
          <w:sz w:val="20"/>
          <w:szCs w:val="20"/>
        </w:rPr>
        <w:t xml:space="preserve">he </w:t>
      </w:r>
      <w:r w:rsidR="00EC4D9A">
        <w:rPr>
          <w:rFonts w:ascii="Times New Roman" w:hAnsi="Times New Roman" w:cs="Times New Roman"/>
          <w:sz w:val="20"/>
          <w:szCs w:val="20"/>
        </w:rPr>
        <w:t>thickness of the wafer will</w:t>
      </w:r>
      <w:r w:rsidR="00741A06">
        <w:rPr>
          <w:rFonts w:ascii="Times New Roman" w:hAnsi="Times New Roman" w:cs="Times New Roman"/>
          <w:sz w:val="20"/>
          <w:szCs w:val="20"/>
        </w:rPr>
        <w:t xml:space="preserve"> be</w:t>
      </w:r>
      <w:r w:rsidR="00C2697C">
        <w:rPr>
          <w:rFonts w:ascii="Times New Roman" w:hAnsi="Times New Roman" w:cs="Times New Roman"/>
          <w:sz w:val="20"/>
          <w:szCs w:val="20"/>
        </w:rPr>
        <w:t xml:space="preserve"> </w:t>
      </w:r>
      <w:r w:rsidR="004D7FDE">
        <w:rPr>
          <w:rFonts w:ascii="Times New Roman" w:hAnsi="Times New Roman" w:cs="Times New Roman"/>
          <w:sz w:val="20"/>
          <w:szCs w:val="20"/>
        </w:rPr>
        <w:t>the</w:t>
      </w:r>
      <w:r w:rsidR="00C2697C">
        <w:rPr>
          <w:rFonts w:ascii="Times New Roman" w:hAnsi="Times New Roman" w:cs="Times New Roman"/>
          <w:sz w:val="20"/>
          <w:szCs w:val="20"/>
        </w:rPr>
        <w:t xml:space="preserve"> limiting factor </w:t>
      </w:r>
      <w:r w:rsidR="004D7FDE">
        <w:rPr>
          <w:rFonts w:ascii="Times New Roman" w:hAnsi="Times New Roman" w:cs="Times New Roman"/>
          <w:sz w:val="20"/>
          <w:szCs w:val="20"/>
        </w:rPr>
        <w:t>when considering</w:t>
      </w:r>
      <w:r w:rsidR="00C2697C">
        <w:rPr>
          <w:rFonts w:ascii="Times New Roman" w:hAnsi="Times New Roman" w:cs="Times New Roman"/>
          <w:sz w:val="20"/>
          <w:szCs w:val="20"/>
        </w:rPr>
        <w:t xml:space="preserve"> the</w:t>
      </w:r>
      <w:r w:rsidR="006E4C21">
        <w:rPr>
          <w:rFonts w:ascii="Times New Roman" w:hAnsi="Times New Roman" w:cs="Times New Roman"/>
          <w:sz w:val="20"/>
          <w:szCs w:val="20"/>
        </w:rPr>
        <w:t xml:space="preserve"> minimum</w:t>
      </w:r>
      <w:r w:rsidR="00C2697C">
        <w:rPr>
          <w:rFonts w:ascii="Times New Roman" w:hAnsi="Times New Roman" w:cs="Times New Roman"/>
          <w:sz w:val="20"/>
          <w:szCs w:val="20"/>
        </w:rPr>
        <w:t xml:space="preserve"> CD </w:t>
      </w:r>
      <w:r w:rsidR="004D7FDE">
        <w:rPr>
          <w:rFonts w:ascii="Times New Roman" w:hAnsi="Times New Roman" w:cs="Times New Roman"/>
          <w:sz w:val="20"/>
          <w:szCs w:val="20"/>
        </w:rPr>
        <w:t>for dicing trenches</w:t>
      </w:r>
    </w:p>
    <w:p w14:paraId="2EB26057" w14:textId="77777777" w:rsidR="004D7FDE" w:rsidRDefault="004D7FDE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D09D746" w14:textId="26A44904" w:rsidR="00C2697C" w:rsidRDefault="00890860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43888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57DDB58B" wp14:editId="317EE3E5">
            <wp:extent cx="3132455" cy="1391285"/>
            <wp:effectExtent l="0" t="0" r="10795" b="1841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F58BC1F" w14:textId="57770553" w:rsidR="00C2697C" w:rsidRDefault="00631962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 w:rsidR="00F87D32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: plot of CD against feature etch rate for the same process</w:t>
      </w:r>
    </w:p>
    <w:p w14:paraId="7EB81051" w14:textId="29EAA0CE" w:rsidR="00C75770" w:rsidRDefault="00E40BA9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</w:t>
      </w:r>
      <w:r w:rsidR="00613AFB" w:rsidRPr="004D046A">
        <w:rPr>
          <w:rFonts w:ascii="Times New Roman" w:hAnsi="Times New Roman" w:cs="Times New Roman"/>
          <w:sz w:val="20"/>
          <w:szCs w:val="20"/>
        </w:rPr>
        <w:t xml:space="preserve">Experiments have also been </w:t>
      </w:r>
      <w:r w:rsidR="00EB281B" w:rsidRPr="004D046A">
        <w:rPr>
          <w:rFonts w:ascii="Times New Roman" w:hAnsi="Times New Roman" w:cs="Times New Roman"/>
          <w:sz w:val="20"/>
          <w:szCs w:val="20"/>
        </w:rPr>
        <w:t>performed using</w:t>
      </w:r>
      <w:r w:rsidR="00613AFB" w:rsidRPr="004D046A">
        <w:rPr>
          <w:rFonts w:ascii="Times New Roman" w:hAnsi="Times New Roman" w:cs="Times New Roman"/>
          <w:sz w:val="20"/>
          <w:szCs w:val="20"/>
        </w:rPr>
        <w:t xml:space="preserve"> water soluble coatings</w:t>
      </w:r>
      <w:r w:rsidR="006E4C21">
        <w:rPr>
          <w:rFonts w:ascii="Times New Roman" w:hAnsi="Times New Roman" w:cs="Times New Roman"/>
          <w:sz w:val="20"/>
          <w:szCs w:val="20"/>
        </w:rPr>
        <w:t xml:space="preserve"> as the etch mask</w:t>
      </w:r>
      <w:r w:rsidR="004D7FDE">
        <w:rPr>
          <w:rFonts w:ascii="Times New Roman" w:hAnsi="Times New Roman" w:cs="Times New Roman"/>
          <w:sz w:val="20"/>
          <w:szCs w:val="20"/>
        </w:rPr>
        <w:t xml:space="preserve"> instead of</w:t>
      </w:r>
      <w:r w:rsidR="00741A06">
        <w:rPr>
          <w:rFonts w:ascii="Times New Roman" w:hAnsi="Times New Roman" w:cs="Times New Roman"/>
          <w:sz w:val="20"/>
          <w:szCs w:val="20"/>
        </w:rPr>
        <w:t xml:space="preserve"> </w:t>
      </w:r>
      <w:r w:rsidR="00EC4D9A">
        <w:rPr>
          <w:rFonts w:ascii="Times New Roman" w:hAnsi="Times New Roman" w:cs="Times New Roman"/>
          <w:sz w:val="20"/>
          <w:szCs w:val="20"/>
        </w:rPr>
        <w:t>photoresist</w:t>
      </w:r>
      <w:r w:rsidR="006E4C21">
        <w:rPr>
          <w:rFonts w:ascii="Times New Roman" w:hAnsi="Times New Roman" w:cs="Times New Roman"/>
          <w:sz w:val="20"/>
          <w:szCs w:val="20"/>
        </w:rPr>
        <w:t>. These coatings are</w:t>
      </w:r>
      <w:r w:rsidR="00613AFB" w:rsidRPr="004D046A">
        <w:rPr>
          <w:rFonts w:ascii="Times New Roman" w:hAnsi="Times New Roman" w:cs="Times New Roman"/>
          <w:sz w:val="20"/>
          <w:szCs w:val="20"/>
        </w:rPr>
        <w:t xml:space="preserve"> designed for surface protection during </w:t>
      </w:r>
      <w:r w:rsidR="006E4C21">
        <w:rPr>
          <w:rFonts w:ascii="Times New Roman" w:hAnsi="Times New Roman" w:cs="Times New Roman"/>
          <w:sz w:val="20"/>
          <w:szCs w:val="20"/>
        </w:rPr>
        <w:t>LASER</w:t>
      </w:r>
      <w:r w:rsidR="00613AFB" w:rsidRPr="004D046A">
        <w:rPr>
          <w:rFonts w:ascii="Times New Roman" w:hAnsi="Times New Roman" w:cs="Times New Roman"/>
          <w:sz w:val="20"/>
          <w:szCs w:val="20"/>
        </w:rPr>
        <w:t xml:space="preserve"> grooving of dielectric and metal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 layers </w:t>
      </w:r>
      <w:r w:rsidR="000B7ACB">
        <w:rPr>
          <w:rFonts w:ascii="Times New Roman" w:hAnsi="Times New Roman" w:cs="Times New Roman"/>
          <w:sz w:val="20"/>
          <w:szCs w:val="20"/>
        </w:rPr>
        <w:t xml:space="preserve">in the dicing </w:t>
      </w:r>
      <w:r w:rsidR="00C75770">
        <w:rPr>
          <w:rFonts w:ascii="Times New Roman" w:hAnsi="Times New Roman" w:cs="Times New Roman"/>
          <w:sz w:val="20"/>
          <w:szCs w:val="20"/>
        </w:rPr>
        <w:t xml:space="preserve">lanes, </w:t>
      </w:r>
      <w:r w:rsidR="004D7FDE">
        <w:rPr>
          <w:rFonts w:ascii="Times New Roman" w:hAnsi="Times New Roman" w:cs="Times New Roman"/>
          <w:sz w:val="20"/>
          <w:szCs w:val="20"/>
        </w:rPr>
        <w:t>removal</w:t>
      </w:r>
      <w:r w:rsidR="00C91D19">
        <w:rPr>
          <w:rFonts w:ascii="Times New Roman" w:hAnsi="Times New Roman" w:cs="Times New Roman"/>
          <w:sz w:val="20"/>
          <w:szCs w:val="20"/>
        </w:rPr>
        <w:t xml:space="preserve"> </w:t>
      </w:r>
      <w:r w:rsidR="004D7FDE">
        <w:rPr>
          <w:rFonts w:ascii="Times New Roman" w:hAnsi="Times New Roman" w:cs="Times New Roman"/>
          <w:sz w:val="20"/>
          <w:szCs w:val="20"/>
        </w:rPr>
        <w:t xml:space="preserve">of such layers </w:t>
      </w:r>
      <w:r w:rsidR="00C91D19">
        <w:rPr>
          <w:rFonts w:ascii="Times New Roman" w:hAnsi="Times New Roman" w:cs="Times New Roman"/>
          <w:sz w:val="20"/>
          <w:szCs w:val="20"/>
        </w:rPr>
        <w:t>may be required for some integration schemes. The</w:t>
      </w:r>
      <w:r w:rsidR="004D7FDE">
        <w:rPr>
          <w:rFonts w:ascii="Times New Roman" w:hAnsi="Times New Roman" w:cs="Times New Roman"/>
          <w:sz w:val="20"/>
          <w:szCs w:val="20"/>
        </w:rPr>
        <w:t xml:space="preserve"> water soluble coatings</w:t>
      </w:r>
      <w:r w:rsidR="00C91D19">
        <w:rPr>
          <w:rFonts w:ascii="Times New Roman" w:hAnsi="Times New Roman" w:cs="Times New Roman"/>
          <w:sz w:val="20"/>
          <w:szCs w:val="20"/>
        </w:rPr>
        <w:t xml:space="preserve"> have the advantage that no chemicals are required for their removal post process </w:t>
      </w:r>
      <w:r w:rsidR="004D7FDE">
        <w:rPr>
          <w:rFonts w:ascii="Times New Roman" w:hAnsi="Times New Roman" w:cs="Times New Roman"/>
          <w:sz w:val="20"/>
          <w:szCs w:val="20"/>
        </w:rPr>
        <w:t xml:space="preserve">(only water) </w:t>
      </w:r>
      <w:r w:rsidR="00C91D19">
        <w:rPr>
          <w:rFonts w:ascii="Times New Roman" w:hAnsi="Times New Roman" w:cs="Times New Roman"/>
          <w:sz w:val="20"/>
          <w:szCs w:val="20"/>
        </w:rPr>
        <w:t xml:space="preserve">and therefore </w:t>
      </w:r>
      <w:r w:rsidR="004D7FDE">
        <w:rPr>
          <w:rFonts w:ascii="Times New Roman" w:hAnsi="Times New Roman" w:cs="Times New Roman"/>
          <w:sz w:val="20"/>
          <w:szCs w:val="20"/>
        </w:rPr>
        <w:t>there are</w:t>
      </w:r>
      <w:r w:rsidR="00C91D19">
        <w:rPr>
          <w:rFonts w:ascii="Times New Roman" w:hAnsi="Times New Roman" w:cs="Times New Roman"/>
          <w:sz w:val="20"/>
          <w:szCs w:val="20"/>
        </w:rPr>
        <w:t xml:space="preserve"> no compatibility issues between the stripper and the dicing tape or adhesive layer</w:t>
      </w:r>
      <w:r w:rsidR="00C75770">
        <w:rPr>
          <w:rFonts w:ascii="Times New Roman" w:hAnsi="Times New Roman" w:cs="Times New Roman"/>
          <w:sz w:val="20"/>
          <w:szCs w:val="20"/>
        </w:rPr>
        <w:t>.</w:t>
      </w:r>
    </w:p>
    <w:p w14:paraId="3AE51C51" w14:textId="329C87D0" w:rsidR="00C80D12" w:rsidRDefault="00C75770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247AA0" w:rsidRPr="004D046A">
        <w:rPr>
          <w:rFonts w:ascii="Times New Roman" w:hAnsi="Times New Roman" w:cs="Times New Roman"/>
          <w:sz w:val="20"/>
          <w:szCs w:val="20"/>
        </w:rPr>
        <w:t xml:space="preserve">It </w:t>
      </w:r>
      <w:r w:rsidR="004D7FDE">
        <w:rPr>
          <w:rFonts w:ascii="Times New Roman" w:hAnsi="Times New Roman" w:cs="Times New Roman"/>
          <w:sz w:val="20"/>
          <w:szCs w:val="20"/>
        </w:rPr>
        <w:t>has been</w:t>
      </w:r>
      <w:r w:rsidR="00247AA0" w:rsidRPr="004D046A">
        <w:rPr>
          <w:rFonts w:ascii="Times New Roman" w:hAnsi="Times New Roman" w:cs="Times New Roman"/>
          <w:sz w:val="20"/>
          <w:szCs w:val="20"/>
        </w:rPr>
        <w:t xml:space="preserve"> found that </w:t>
      </w:r>
      <w:r w:rsidR="00C57F0D" w:rsidRPr="004D046A">
        <w:rPr>
          <w:rFonts w:ascii="Times New Roman" w:hAnsi="Times New Roman" w:cs="Times New Roman"/>
          <w:sz w:val="20"/>
          <w:szCs w:val="20"/>
        </w:rPr>
        <w:t>t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he quality of the </w:t>
      </w:r>
      <w:r w:rsidR="006E4C21">
        <w:rPr>
          <w:rFonts w:ascii="Times New Roman" w:hAnsi="Times New Roman" w:cs="Times New Roman"/>
          <w:sz w:val="20"/>
          <w:szCs w:val="20"/>
        </w:rPr>
        <w:t>LASER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 groove</w:t>
      </w:r>
      <w:r w:rsidR="006E4C21">
        <w:rPr>
          <w:rFonts w:ascii="Times New Roman" w:hAnsi="Times New Roman" w:cs="Times New Roman"/>
          <w:sz w:val="20"/>
          <w:szCs w:val="20"/>
        </w:rPr>
        <w:t xml:space="preserve"> and</w:t>
      </w:r>
      <w:r w:rsidR="00E40BA9">
        <w:rPr>
          <w:rFonts w:ascii="Times New Roman" w:hAnsi="Times New Roman" w:cs="Times New Roman"/>
          <w:sz w:val="20"/>
          <w:szCs w:val="20"/>
        </w:rPr>
        <w:t>,</w:t>
      </w:r>
      <w:r w:rsidR="006E4C21">
        <w:rPr>
          <w:rFonts w:ascii="Times New Roman" w:hAnsi="Times New Roman" w:cs="Times New Roman"/>
          <w:sz w:val="20"/>
          <w:szCs w:val="20"/>
        </w:rPr>
        <w:t xml:space="preserve"> in particular</w:t>
      </w:r>
      <w:r w:rsidR="00E40BA9">
        <w:rPr>
          <w:rFonts w:ascii="Times New Roman" w:hAnsi="Times New Roman" w:cs="Times New Roman"/>
          <w:sz w:val="20"/>
          <w:szCs w:val="20"/>
        </w:rPr>
        <w:t>,</w:t>
      </w:r>
      <w:r w:rsidR="00247AA0" w:rsidRPr="004D046A">
        <w:rPr>
          <w:rFonts w:ascii="Times New Roman" w:hAnsi="Times New Roman" w:cs="Times New Roman"/>
          <w:sz w:val="20"/>
          <w:szCs w:val="20"/>
        </w:rPr>
        <w:t xml:space="preserve"> t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he </w:t>
      </w:r>
      <w:r w:rsidR="00AE71CC" w:rsidRPr="004D046A">
        <w:rPr>
          <w:rFonts w:ascii="Times New Roman" w:hAnsi="Times New Roman" w:cs="Times New Roman"/>
          <w:sz w:val="20"/>
          <w:szCs w:val="20"/>
        </w:rPr>
        <w:t>profile angle of the</w:t>
      </w:r>
      <w:r w:rsidR="00E40BA9">
        <w:rPr>
          <w:rFonts w:ascii="Times New Roman" w:hAnsi="Times New Roman" w:cs="Times New Roman"/>
          <w:sz w:val="20"/>
          <w:szCs w:val="20"/>
        </w:rPr>
        <w:t xml:space="preserve"> resulting</w:t>
      </w:r>
      <w:r w:rsidR="00AE71CC" w:rsidRPr="004D046A">
        <w:rPr>
          <w:rFonts w:ascii="Times New Roman" w:hAnsi="Times New Roman" w:cs="Times New Roman"/>
          <w:sz w:val="20"/>
          <w:szCs w:val="20"/>
        </w:rPr>
        <w:t xml:space="preserve"> mask has a critical effect on achievable 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etch </w:t>
      </w:r>
      <w:r w:rsidR="00AE71CC" w:rsidRPr="004D046A">
        <w:rPr>
          <w:rFonts w:ascii="Times New Roman" w:hAnsi="Times New Roman" w:cs="Times New Roman"/>
          <w:sz w:val="20"/>
          <w:szCs w:val="20"/>
        </w:rPr>
        <w:t>quality</w:t>
      </w:r>
      <w:r w:rsidR="00E40BA9">
        <w:rPr>
          <w:rFonts w:ascii="Times New Roman" w:hAnsi="Times New Roman" w:cs="Times New Roman"/>
          <w:sz w:val="20"/>
          <w:szCs w:val="20"/>
        </w:rPr>
        <w:t>.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E40BA9">
        <w:rPr>
          <w:rFonts w:ascii="Times New Roman" w:hAnsi="Times New Roman" w:cs="Times New Roman"/>
          <w:sz w:val="20"/>
          <w:szCs w:val="20"/>
        </w:rPr>
        <w:t>If the grooving process results in a tapered mask angle, there is a significant risk of</w:t>
      </w:r>
      <w:r w:rsidR="00EB281B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AE71CC" w:rsidRPr="004D046A">
        <w:rPr>
          <w:rFonts w:ascii="Times New Roman" w:hAnsi="Times New Roman" w:cs="Times New Roman"/>
          <w:sz w:val="20"/>
          <w:szCs w:val="20"/>
        </w:rPr>
        <w:t xml:space="preserve">mask pull back </w:t>
      </w:r>
      <w:r w:rsidR="000A26F5">
        <w:rPr>
          <w:rFonts w:ascii="Times New Roman" w:hAnsi="Times New Roman" w:cs="Times New Roman"/>
          <w:sz w:val="20"/>
          <w:szCs w:val="20"/>
        </w:rPr>
        <w:t>leading to top dam</w:t>
      </w:r>
      <w:r w:rsidR="00E40BA9">
        <w:rPr>
          <w:rFonts w:ascii="Times New Roman" w:hAnsi="Times New Roman" w:cs="Times New Roman"/>
          <w:sz w:val="20"/>
          <w:szCs w:val="20"/>
        </w:rPr>
        <w:t xml:space="preserve">age </w:t>
      </w:r>
      <w:r w:rsidR="00AE71CC" w:rsidRPr="004D046A">
        <w:rPr>
          <w:rFonts w:ascii="Times New Roman" w:hAnsi="Times New Roman" w:cs="Times New Roman"/>
          <w:sz w:val="20"/>
          <w:szCs w:val="20"/>
        </w:rPr>
        <w:t xml:space="preserve">and </w:t>
      </w:r>
      <w:r w:rsidR="00E40BA9">
        <w:rPr>
          <w:rFonts w:ascii="Times New Roman" w:hAnsi="Times New Roman" w:cs="Times New Roman"/>
          <w:sz w:val="20"/>
          <w:szCs w:val="20"/>
        </w:rPr>
        <w:t xml:space="preserve">deflection of </w:t>
      </w:r>
      <w:r w:rsidR="000A26F5">
        <w:rPr>
          <w:rFonts w:ascii="Times New Roman" w:hAnsi="Times New Roman" w:cs="Times New Roman"/>
          <w:sz w:val="20"/>
          <w:szCs w:val="20"/>
        </w:rPr>
        <w:t>incid</w:t>
      </w:r>
      <w:r w:rsidR="00E40BA9">
        <w:rPr>
          <w:rFonts w:ascii="Times New Roman" w:hAnsi="Times New Roman" w:cs="Times New Roman"/>
          <w:sz w:val="20"/>
          <w:szCs w:val="20"/>
        </w:rPr>
        <w:t>ent ions</w:t>
      </w:r>
      <w:r w:rsidR="000A26F5">
        <w:rPr>
          <w:rFonts w:ascii="Times New Roman" w:hAnsi="Times New Roman" w:cs="Times New Roman"/>
          <w:sz w:val="20"/>
          <w:szCs w:val="20"/>
        </w:rPr>
        <w:t xml:space="preserve"> </w:t>
      </w:r>
      <w:r w:rsidR="004D7FDE">
        <w:rPr>
          <w:rFonts w:ascii="Times New Roman" w:hAnsi="Times New Roman" w:cs="Times New Roman"/>
          <w:sz w:val="20"/>
          <w:szCs w:val="20"/>
        </w:rPr>
        <w:t>resulting in</w:t>
      </w:r>
      <w:r w:rsidR="000A26F5">
        <w:rPr>
          <w:rFonts w:ascii="Times New Roman" w:hAnsi="Times New Roman" w:cs="Times New Roman"/>
          <w:sz w:val="20"/>
          <w:szCs w:val="20"/>
        </w:rPr>
        <w:t xml:space="preserve"> sidewall bow</w:t>
      </w:r>
      <w:r w:rsidR="00EC6311">
        <w:rPr>
          <w:rFonts w:ascii="Times New Roman" w:hAnsi="Times New Roman" w:cs="Times New Roman"/>
          <w:sz w:val="20"/>
          <w:szCs w:val="20"/>
        </w:rPr>
        <w:t xml:space="preserve"> and undercut </w:t>
      </w:r>
      <w:r w:rsidR="00EC6311">
        <w:rPr>
          <w:rFonts w:ascii="Times New Roman" w:hAnsi="Times New Roman" w:cs="Times New Roman"/>
          <w:sz w:val="20"/>
          <w:szCs w:val="20"/>
        </w:rPr>
        <w:fldChar w:fldCharType="begin"/>
      </w:r>
      <w:r w:rsidR="00EC6311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&lt;EndNote&gt;&lt;Cite&gt;&lt;Author&gt;Rawal&lt;/Author&gt;&lt;Year&gt;2010&lt;/Year&gt;&lt;RecNum&gt;47&lt;/RecNum&gt;&lt;DisplayText&gt;[6]&lt;/DisplayText&gt;&lt;record&gt;&lt;rec-number&gt;47&lt;/rec-number&gt;&lt;foreign-keys&gt;&lt;key app="EN" db-id="0ewsad5dyra52eewxf5xdxrhaav99ae05tvp" timestamp="1571223135"&gt;47&lt;/key&gt;&lt;/foreign-keys&gt;&lt;ref-type name="Journal Article"&gt;17&lt;/ref-type&gt;&lt;contributors&gt;&lt;authors&gt;&lt;author&gt;Rawal, D. S.&lt;/author&gt;&lt;author&gt;Agarwal, V. R.&lt;/author&gt;&lt;author&gt;Sharma, H. S.&lt;/author&gt;&lt;author&gt;Sehgal, B. K.&lt;/author&gt;&lt;author&gt;Muralidharan, R.&lt;/author&gt;&lt;author&gt;Malik, Hitendra K.&lt;/author&gt;&lt;/authors&gt;&lt;/contributors&gt;&lt;titles&gt;&lt;title&gt;Study of inductively coupled Cl2/BCl3 plasma process for high etch rate selective etching of via-holes in GaAs&lt;/title&gt;&lt;secondary-title&gt;Vacuum&lt;/secondary-title&gt;&lt;/titles&gt;&lt;periodical&gt;&lt;full-title&gt;Vacuum&lt;/full-title&gt;&lt;/periodical&gt;&lt;pages&gt;452-457&lt;/pages&gt;&lt;volume&gt;85&lt;/volume&gt;&lt;number&gt;3&lt;/number&gt;&lt;keywords&gt;&lt;keyword&gt;GaAs&lt;/keyword&gt;&lt;keyword&gt;Via-hole&lt;/keyword&gt;&lt;keyword&gt;ICP&lt;/keyword&gt;&lt;keyword&gt;Etching&lt;/keyword&gt;&lt;keyword&gt;Etch yield&lt;/keyword&gt;&lt;keyword&gt;Aspect ratio&lt;/keyword&gt;&lt;/keywords&gt;&lt;dates&gt;&lt;year&gt;2010&lt;/year&gt;&lt;pub-dates&gt;&lt;date&gt;2010/09/24/&lt;/date&gt;&lt;/pub-dates&gt;&lt;/dates&gt;&lt;isbn&gt;0042-207X&lt;/isbn&gt;&lt;urls&gt;&lt;related-urls&gt;&lt;url&gt;http://www.sciencedirect.com/science/article/pii/S0042207X10002721&lt;/url&gt;&lt;/related-urls&gt;&lt;/urls&gt;&lt;electronic-resource-num&gt;https://doi.org/10.1016/j.vacuum.2010.08.022&lt;/electronic-resource-num&gt;&lt;/record&gt;&lt;/Cite&gt;&lt;/EndNote&gt;</w:instrText>
      </w:r>
      <w:r w:rsidR="00EC6311">
        <w:rPr>
          <w:rFonts w:ascii="Times New Roman" w:hAnsi="Times New Roman" w:cs="Times New Roman"/>
          <w:sz w:val="20"/>
          <w:szCs w:val="20"/>
        </w:rPr>
        <w:fldChar w:fldCharType="separate"/>
      </w:r>
      <w:r w:rsidR="00EC6311">
        <w:rPr>
          <w:rFonts w:ascii="Times New Roman" w:hAnsi="Times New Roman" w:cs="Times New Roman"/>
          <w:noProof/>
          <w:sz w:val="20"/>
          <w:szCs w:val="20"/>
        </w:rPr>
        <w:t>[6]</w:t>
      </w:r>
      <w:r w:rsidR="00EC6311">
        <w:rPr>
          <w:rFonts w:ascii="Times New Roman" w:hAnsi="Times New Roman" w:cs="Times New Roman"/>
          <w:sz w:val="20"/>
          <w:szCs w:val="20"/>
        </w:rPr>
        <w:fldChar w:fldCharType="end"/>
      </w:r>
      <w:r w:rsidR="00AE71CC" w:rsidRPr="004D046A">
        <w:rPr>
          <w:rFonts w:ascii="Times New Roman" w:hAnsi="Times New Roman" w:cs="Times New Roman"/>
          <w:sz w:val="20"/>
          <w:szCs w:val="20"/>
        </w:rPr>
        <w:t>.</w:t>
      </w:r>
      <w:r w:rsidR="00D62D03">
        <w:rPr>
          <w:rFonts w:ascii="Times New Roman" w:hAnsi="Times New Roman" w:cs="Times New Roman"/>
          <w:sz w:val="20"/>
          <w:szCs w:val="20"/>
        </w:rPr>
        <w:t xml:space="preserve">  Despite similar selectivity </w:t>
      </w:r>
      <w:r w:rsidR="004D7FDE">
        <w:rPr>
          <w:rFonts w:ascii="Times New Roman" w:hAnsi="Times New Roman" w:cs="Times New Roman"/>
          <w:sz w:val="20"/>
          <w:szCs w:val="20"/>
        </w:rPr>
        <w:t>to</w:t>
      </w:r>
      <w:r w:rsidR="00D62D03">
        <w:rPr>
          <w:rFonts w:ascii="Times New Roman" w:hAnsi="Times New Roman" w:cs="Times New Roman"/>
          <w:sz w:val="20"/>
          <w:szCs w:val="20"/>
        </w:rPr>
        <w:t xml:space="preserve"> photoresists </w:t>
      </w:r>
      <w:r w:rsidR="004E4A7D">
        <w:rPr>
          <w:rFonts w:ascii="Times New Roman" w:hAnsi="Times New Roman" w:cs="Times New Roman"/>
          <w:sz w:val="20"/>
          <w:szCs w:val="20"/>
        </w:rPr>
        <w:t xml:space="preserve">such coatings </w:t>
      </w:r>
      <w:r w:rsidR="000A26F5">
        <w:rPr>
          <w:rFonts w:ascii="Times New Roman" w:hAnsi="Times New Roman" w:cs="Times New Roman"/>
          <w:sz w:val="20"/>
          <w:szCs w:val="20"/>
        </w:rPr>
        <w:t>do produce</w:t>
      </w:r>
      <w:r w:rsidR="004E4A7D">
        <w:rPr>
          <w:rFonts w:ascii="Times New Roman" w:hAnsi="Times New Roman" w:cs="Times New Roman"/>
          <w:sz w:val="20"/>
          <w:szCs w:val="20"/>
        </w:rPr>
        <w:t xml:space="preserve"> </w:t>
      </w:r>
      <w:r w:rsidR="000A26F5">
        <w:rPr>
          <w:rFonts w:ascii="Times New Roman" w:hAnsi="Times New Roman" w:cs="Times New Roman"/>
          <w:sz w:val="20"/>
          <w:szCs w:val="20"/>
        </w:rPr>
        <w:t xml:space="preserve">a </w:t>
      </w:r>
      <w:r w:rsidR="004E4A7D">
        <w:rPr>
          <w:rFonts w:ascii="Times New Roman" w:hAnsi="Times New Roman" w:cs="Times New Roman"/>
          <w:sz w:val="20"/>
          <w:szCs w:val="20"/>
        </w:rPr>
        <w:t xml:space="preserve">significant </w:t>
      </w:r>
      <w:r w:rsidR="004D7FDE">
        <w:rPr>
          <w:rFonts w:ascii="Times New Roman" w:hAnsi="Times New Roman" w:cs="Times New Roman"/>
          <w:sz w:val="20"/>
          <w:szCs w:val="20"/>
        </w:rPr>
        <w:t>variation</w:t>
      </w:r>
      <w:r w:rsidR="004E4A7D">
        <w:rPr>
          <w:rFonts w:ascii="Times New Roman" w:hAnsi="Times New Roman" w:cs="Times New Roman"/>
          <w:sz w:val="20"/>
          <w:szCs w:val="20"/>
        </w:rPr>
        <w:t xml:space="preserve"> in the etch process due to the different chemical nature of the </w:t>
      </w:r>
      <w:r w:rsidR="00C91D19">
        <w:rPr>
          <w:rFonts w:ascii="Times New Roman" w:hAnsi="Times New Roman" w:cs="Times New Roman"/>
          <w:sz w:val="20"/>
          <w:szCs w:val="20"/>
        </w:rPr>
        <w:t>material</w:t>
      </w:r>
      <w:r w:rsidR="004E4A7D">
        <w:rPr>
          <w:rFonts w:ascii="Times New Roman" w:hAnsi="Times New Roman" w:cs="Times New Roman"/>
          <w:sz w:val="20"/>
          <w:szCs w:val="20"/>
        </w:rPr>
        <w:t xml:space="preserve">, producing </w:t>
      </w:r>
      <w:r w:rsidR="004D7FDE">
        <w:rPr>
          <w:rFonts w:ascii="Times New Roman" w:hAnsi="Times New Roman" w:cs="Times New Roman"/>
          <w:sz w:val="20"/>
          <w:szCs w:val="20"/>
        </w:rPr>
        <w:t>different</w:t>
      </w:r>
      <w:r w:rsidR="004E4A7D">
        <w:rPr>
          <w:rFonts w:ascii="Times New Roman" w:hAnsi="Times New Roman" w:cs="Times New Roman"/>
          <w:sz w:val="20"/>
          <w:szCs w:val="20"/>
        </w:rPr>
        <w:t xml:space="preserve"> polymerisation than a standard PR resin </w:t>
      </w:r>
      <w:r w:rsidR="004D7FDE">
        <w:rPr>
          <w:rFonts w:ascii="Times New Roman" w:hAnsi="Times New Roman" w:cs="Times New Roman"/>
          <w:sz w:val="20"/>
          <w:szCs w:val="20"/>
        </w:rPr>
        <w:t>when used in</w:t>
      </w:r>
      <w:r w:rsidR="004E4A7D">
        <w:rPr>
          <w:rFonts w:ascii="Times New Roman" w:hAnsi="Times New Roman" w:cs="Times New Roman"/>
          <w:sz w:val="20"/>
          <w:szCs w:val="20"/>
        </w:rPr>
        <w:t xml:space="preserve"> the same </w:t>
      </w:r>
      <w:r w:rsidR="004D7FDE">
        <w:rPr>
          <w:rFonts w:ascii="Times New Roman" w:hAnsi="Times New Roman" w:cs="Times New Roman"/>
          <w:sz w:val="20"/>
          <w:szCs w:val="20"/>
        </w:rPr>
        <w:t xml:space="preserve">etch </w:t>
      </w:r>
      <w:r w:rsidR="004E4A7D">
        <w:rPr>
          <w:rFonts w:ascii="Times New Roman" w:hAnsi="Times New Roman" w:cs="Times New Roman"/>
          <w:sz w:val="20"/>
          <w:szCs w:val="20"/>
        </w:rPr>
        <w:t xml:space="preserve">recipe. </w:t>
      </w:r>
      <w:r w:rsidR="00D43888">
        <w:rPr>
          <w:rFonts w:ascii="Times New Roman" w:hAnsi="Times New Roman" w:cs="Times New Roman"/>
          <w:sz w:val="20"/>
          <w:szCs w:val="20"/>
        </w:rPr>
        <w:t xml:space="preserve">Etch recipes </w:t>
      </w:r>
      <w:r w:rsidR="00C91D19">
        <w:rPr>
          <w:rFonts w:ascii="Times New Roman" w:hAnsi="Times New Roman" w:cs="Times New Roman"/>
          <w:sz w:val="20"/>
          <w:szCs w:val="20"/>
        </w:rPr>
        <w:t xml:space="preserve">therefore require tuning to </w:t>
      </w:r>
      <w:r w:rsidR="004D7FDE">
        <w:rPr>
          <w:rFonts w:ascii="Times New Roman" w:hAnsi="Times New Roman" w:cs="Times New Roman"/>
          <w:sz w:val="20"/>
          <w:szCs w:val="20"/>
        </w:rPr>
        <w:t>account for the type of</w:t>
      </w:r>
      <w:r w:rsidR="00C91D19">
        <w:rPr>
          <w:rFonts w:ascii="Times New Roman" w:hAnsi="Times New Roman" w:cs="Times New Roman"/>
          <w:sz w:val="20"/>
          <w:szCs w:val="20"/>
        </w:rPr>
        <w:t xml:space="preserve"> coating used</w:t>
      </w:r>
      <w:r w:rsidR="00D43888">
        <w:rPr>
          <w:rFonts w:ascii="Times New Roman" w:hAnsi="Times New Roman" w:cs="Times New Roman"/>
          <w:sz w:val="20"/>
          <w:szCs w:val="20"/>
        </w:rPr>
        <w:t>.</w:t>
      </w:r>
    </w:p>
    <w:p w14:paraId="1287E49A" w14:textId="58FAADB5" w:rsidR="00F836E1" w:rsidRDefault="00F836E1" w:rsidP="00DE7711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en-GB"/>
        </w:rPr>
      </w:pPr>
    </w:p>
    <w:p w14:paraId="46903EE3" w14:textId="6C0A5FB7" w:rsidR="00C879CB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sz w:val="20"/>
          <w:szCs w:val="20"/>
        </w:rPr>
        <w:t>CONCLUSIONS</w:t>
      </w:r>
    </w:p>
    <w:p w14:paraId="6506F29A" w14:textId="77777777" w:rsidR="00F836E1" w:rsidRPr="004D046A" w:rsidRDefault="00F836E1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F52AC54" w14:textId="44BF2965" w:rsidR="00C879CB" w:rsidRPr="004D046A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The work demonstrates the feasibility of vertical GaAs </w:t>
      </w:r>
      <w:r w:rsidR="00C91D19">
        <w:rPr>
          <w:rFonts w:ascii="Times New Roman" w:hAnsi="Times New Roman" w:cs="Times New Roman"/>
          <w:sz w:val="20"/>
          <w:szCs w:val="20"/>
        </w:rPr>
        <w:t xml:space="preserve">trench </w:t>
      </w:r>
      <w:r w:rsidR="00C879CB" w:rsidRPr="004D046A">
        <w:rPr>
          <w:rFonts w:ascii="Times New Roman" w:hAnsi="Times New Roman" w:cs="Times New Roman"/>
          <w:sz w:val="20"/>
          <w:szCs w:val="20"/>
        </w:rPr>
        <w:t>etches</w:t>
      </w:r>
      <w:r w:rsidR="00C91D19">
        <w:rPr>
          <w:rFonts w:ascii="Times New Roman" w:hAnsi="Times New Roman" w:cs="Times New Roman"/>
          <w:sz w:val="20"/>
          <w:szCs w:val="20"/>
        </w:rPr>
        <w:t>,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 at a rate fast enough to be economic</w:t>
      </w:r>
      <w:r w:rsidR="00961018" w:rsidRPr="004D046A">
        <w:rPr>
          <w:rFonts w:ascii="Times New Roman" w:hAnsi="Times New Roman" w:cs="Times New Roman"/>
          <w:sz w:val="20"/>
          <w:szCs w:val="20"/>
        </w:rPr>
        <w:t>ally viable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 for </w:t>
      </w:r>
      <w:r w:rsidR="00961018" w:rsidRPr="004D046A">
        <w:rPr>
          <w:rFonts w:ascii="Times New Roman" w:hAnsi="Times New Roman" w:cs="Times New Roman"/>
          <w:sz w:val="20"/>
          <w:szCs w:val="20"/>
        </w:rPr>
        <w:t xml:space="preserve">plasma 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dicing </w:t>
      </w:r>
      <w:r w:rsidR="00961018" w:rsidRPr="004D046A">
        <w:rPr>
          <w:rFonts w:ascii="Times New Roman" w:hAnsi="Times New Roman" w:cs="Times New Roman"/>
          <w:sz w:val="20"/>
          <w:szCs w:val="20"/>
        </w:rPr>
        <w:t>of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 thinned GaAs substrates. </w:t>
      </w:r>
      <w:r w:rsidR="00BF25E2">
        <w:rPr>
          <w:rFonts w:ascii="Times New Roman" w:hAnsi="Times New Roman" w:cs="Times New Roman"/>
          <w:sz w:val="20"/>
          <w:szCs w:val="20"/>
        </w:rPr>
        <w:t>A significant amount</w:t>
      </w:r>
      <w:r w:rsidR="00C91D19" w:rsidRPr="004D046A">
        <w:rPr>
          <w:rFonts w:ascii="Times New Roman" w:hAnsi="Times New Roman" w:cs="Times New Roman"/>
          <w:sz w:val="20"/>
          <w:szCs w:val="20"/>
        </w:rPr>
        <w:t xml:space="preserve"> of characterisation </w:t>
      </w:r>
      <w:r w:rsidR="002B56C6">
        <w:rPr>
          <w:rFonts w:ascii="Times New Roman" w:hAnsi="Times New Roman" w:cs="Times New Roman"/>
          <w:sz w:val="20"/>
          <w:szCs w:val="20"/>
        </w:rPr>
        <w:t>is</w:t>
      </w:r>
      <w:r w:rsidR="00EC4D9A">
        <w:rPr>
          <w:rFonts w:ascii="Times New Roman" w:hAnsi="Times New Roman" w:cs="Times New Roman"/>
          <w:sz w:val="20"/>
          <w:szCs w:val="20"/>
        </w:rPr>
        <w:t xml:space="preserve"> currently</w:t>
      </w:r>
      <w:r w:rsidR="00C91D19">
        <w:rPr>
          <w:rFonts w:ascii="Times New Roman" w:hAnsi="Times New Roman" w:cs="Times New Roman"/>
          <w:sz w:val="20"/>
          <w:szCs w:val="20"/>
        </w:rPr>
        <w:t xml:space="preserve"> being performed</w:t>
      </w:r>
      <w:r w:rsidR="00C91D19" w:rsidRPr="004D046A">
        <w:rPr>
          <w:rFonts w:ascii="Times New Roman" w:hAnsi="Times New Roman" w:cs="Times New Roman"/>
          <w:sz w:val="20"/>
          <w:szCs w:val="20"/>
        </w:rPr>
        <w:t xml:space="preserve"> to optimise the sidewall quality at an initial target etch</w:t>
      </w:r>
      <w:r w:rsidR="00961018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C879CB" w:rsidRPr="004D046A">
        <w:rPr>
          <w:rFonts w:ascii="Times New Roman" w:hAnsi="Times New Roman" w:cs="Times New Roman"/>
          <w:sz w:val="20"/>
          <w:szCs w:val="20"/>
        </w:rPr>
        <w:t>depth of 100μm</w:t>
      </w:r>
      <w:r w:rsidR="00C91D19">
        <w:rPr>
          <w:rFonts w:ascii="Times New Roman" w:hAnsi="Times New Roman" w:cs="Times New Roman"/>
          <w:sz w:val="20"/>
          <w:szCs w:val="20"/>
        </w:rPr>
        <w:t>.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C91D19">
        <w:rPr>
          <w:rFonts w:ascii="Times New Roman" w:hAnsi="Times New Roman" w:cs="Times New Roman"/>
          <w:sz w:val="20"/>
          <w:szCs w:val="20"/>
        </w:rPr>
        <w:t>Additional testing is need</w:t>
      </w:r>
      <w:r w:rsidR="00741A06">
        <w:rPr>
          <w:rFonts w:ascii="Times New Roman" w:hAnsi="Times New Roman" w:cs="Times New Roman"/>
          <w:sz w:val="20"/>
          <w:szCs w:val="20"/>
        </w:rPr>
        <w:t>ed</w:t>
      </w:r>
      <w:r w:rsidR="00C91D19">
        <w:rPr>
          <w:rFonts w:ascii="Times New Roman" w:hAnsi="Times New Roman" w:cs="Times New Roman"/>
          <w:sz w:val="20"/>
          <w:szCs w:val="20"/>
        </w:rPr>
        <w:t xml:space="preserve"> to determine the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 practical depth limit</w:t>
      </w:r>
      <w:r w:rsidR="00961018" w:rsidRPr="004D046A">
        <w:rPr>
          <w:rFonts w:ascii="Times New Roman" w:hAnsi="Times New Roman" w:cs="Times New Roman"/>
          <w:sz w:val="20"/>
          <w:szCs w:val="20"/>
        </w:rPr>
        <w:t>ations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 pertaining to </w:t>
      </w:r>
      <w:r w:rsidR="00961018" w:rsidRPr="004D046A">
        <w:rPr>
          <w:rFonts w:ascii="Times New Roman" w:hAnsi="Times New Roman" w:cs="Times New Roman"/>
          <w:sz w:val="20"/>
          <w:szCs w:val="20"/>
        </w:rPr>
        <w:t>etching of</w:t>
      </w:r>
      <w:r w:rsidR="00613AFB" w:rsidRPr="004D046A">
        <w:rPr>
          <w:rFonts w:ascii="Times New Roman" w:hAnsi="Times New Roman" w:cs="Times New Roman"/>
          <w:sz w:val="20"/>
          <w:szCs w:val="20"/>
        </w:rPr>
        <w:t xml:space="preserve"> thicker </w:t>
      </w:r>
      <w:r w:rsidR="00961018" w:rsidRPr="004D046A">
        <w:rPr>
          <w:rFonts w:ascii="Times New Roman" w:hAnsi="Times New Roman" w:cs="Times New Roman"/>
          <w:sz w:val="20"/>
          <w:szCs w:val="20"/>
        </w:rPr>
        <w:t>GaAs</w:t>
      </w:r>
      <w:r w:rsidR="00247AA0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613AFB" w:rsidRPr="004D046A">
        <w:rPr>
          <w:rFonts w:ascii="Times New Roman" w:hAnsi="Times New Roman" w:cs="Times New Roman"/>
          <w:sz w:val="20"/>
          <w:szCs w:val="20"/>
        </w:rPr>
        <w:t>wafers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. It is </w:t>
      </w:r>
      <w:r w:rsidR="00365BD8" w:rsidRPr="004D046A">
        <w:rPr>
          <w:rFonts w:ascii="Times New Roman" w:hAnsi="Times New Roman" w:cs="Times New Roman"/>
          <w:sz w:val="20"/>
          <w:szCs w:val="20"/>
        </w:rPr>
        <w:t xml:space="preserve">also </w:t>
      </w:r>
      <w:r w:rsidR="00961018" w:rsidRPr="004D046A">
        <w:rPr>
          <w:rFonts w:ascii="Times New Roman" w:hAnsi="Times New Roman" w:cs="Times New Roman"/>
          <w:sz w:val="20"/>
          <w:szCs w:val="20"/>
        </w:rPr>
        <w:t>anticipated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961018" w:rsidRPr="004D046A">
        <w:rPr>
          <w:rFonts w:ascii="Times New Roman" w:hAnsi="Times New Roman" w:cs="Times New Roman"/>
          <w:sz w:val="20"/>
          <w:szCs w:val="20"/>
        </w:rPr>
        <w:t xml:space="preserve">that 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the techniques developed will </w:t>
      </w:r>
      <w:r w:rsidR="00961018" w:rsidRPr="004D046A">
        <w:rPr>
          <w:rFonts w:ascii="Times New Roman" w:hAnsi="Times New Roman" w:cs="Times New Roman"/>
          <w:sz w:val="20"/>
          <w:szCs w:val="20"/>
        </w:rPr>
        <w:t xml:space="preserve">be applicable to </w:t>
      </w:r>
      <w:r w:rsidR="00C879CB" w:rsidRPr="004D046A">
        <w:rPr>
          <w:rFonts w:ascii="Times New Roman" w:hAnsi="Times New Roman" w:cs="Times New Roman"/>
          <w:sz w:val="20"/>
          <w:szCs w:val="20"/>
        </w:rPr>
        <w:t>improve</w:t>
      </w:r>
      <w:r w:rsidR="00D62D03">
        <w:rPr>
          <w:rFonts w:ascii="Times New Roman" w:hAnsi="Times New Roman" w:cs="Times New Roman"/>
          <w:sz w:val="20"/>
          <w:szCs w:val="20"/>
        </w:rPr>
        <w:t xml:space="preserve"> C</w:t>
      </w:r>
      <w:r w:rsidR="00546698">
        <w:rPr>
          <w:rFonts w:ascii="Times New Roman" w:hAnsi="Times New Roman" w:cs="Times New Roman"/>
          <w:sz w:val="20"/>
          <w:szCs w:val="20"/>
        </w:rPr>
        <w:t xml:space="preserve">ost </w:t>
      </w:r>
      <w:r w:rsidR="00D62D03">
        <w:rPr>
          <w:rFonts w:ascii="Times New Roman" w:hAnsi="Times New Roman" w:cs="Times New Roman"/>
          <w:sz w:val="20"/>
          <w:szCs w:val="20"/>
        </w:rPr>
        <w:t>o</w:t>
      </w:r>
      <w:r w:rsidR="00546698">
        <w:rPr>
          <w:rFonts w:ascii="Times New Roman" w:hAnsi="Times New Roman" w:cs="Times New Roman"/>
          <w:sz w:val="20"/>
          <w:szCs w:val="20"/>
        </w:rPr>
        <w:t xml:space="preserve">f </w:t>
      </w:r>
      <w:r w:rsidR="00D62D03">
        <w:rPr>
          <w:rFonts w:ascii="Times New Roman" w:hAnsi="Times New Roman" w:cs="Times New Roman"/>
          <w:sz w:val="20"/>
          <w:szCs w:val="20"/>
        </w:rPr>
        <w:t>O</w:t>
      </w:r>
      <w:r w:rsidR="00546698">
        <w:rPr>
          <w:rFonts w:ascii="Times New Roman" w:hAnsi="Times New Roman" w:cs="Times New Roman"/>
          <w:sz w:val="20"/>
          <w:szCs w:val="20"/>
        </w:rPr>
        <w:t>wnership (CoO)</w:t>
      </w:r>
      <w:r w:rsidR="00D62D03">
        <w:rPr>
          <w:rFonts w:ascii="Times New Roman" w:hAnsi="Times New Roman" w:cs="Times New Roman"/>
          <w:sz w:val="20"/>
          <w:szCs w:val="20"/>
        </w:rPr>
        <w:t xml:space="preserve"> </w:t>
      </w:r>
      <w:r w:rsidR="004E4A7D">
        <w:rPr>
          <w:rFonts w:ascii="Times New Roman" w:hAnsi="Times New Roman" w:cs="Times New Roman"/>
          <w:sz w:val="20"/>
          <w:szCs w:val="20"/>
        </w:rPr>
        <w:t>in</w:t>
      </w:r>
      <w:r w:rsidR="00C879CB" w:rsidRPr="004D046A">
        <w:rPr>
          <w:rFonts w:ascii="Times New Roman" w:hAnsi="Times New Roman" w:cs="Times New Roman"/>
          <w:sz w:val="20"/>
          <w:szCs w:val="20"/>
        </w:rPr>
        <w:t xml:space="preserve"> GaAs TWV etching.</w:t>
      </w:r>
    </w:p>
    <w:p w14:paraId="44361E30" w14:textId="23E6D55E" w:rsidR="00F836E1" w:rsidRPr="004D046A" w:rsidRDefault="00F836E1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FAB9AE3" w14:textId="5695F95A" w:rsidR="007B30BD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sz w:val="20"/>
          <w:szCs w:val="20"/>
        </w:rPr>
        <w:t>ACKNOWLEDGEMENTS</w:t>
      </w:r>
    </w:p>
    <w:p w14:paraId="528BD1C1" w14:textId="77777777" w:rsidR="00F836E1" w:rsidRPr="004D046A" w:rsidRDefault="00F836E1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3BF2F28" w14:textId="0C26BEE1" w:rsidR="007B30BD" w:rsidRPr="004D046A" w:rsidRDefault="004D046A" w:rsidP="00DE771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7B30BD" w:rsidRPr="004D046A">
        <w:rPr>
          <w:rFonts w:ascii="Times New Roman" w:hAnsi="Times New Roman" w:cs="Times New Roman"/>
          <w:sz w:val="20"/>
          <w:szCs w:val="20"/>
        </w:rPr>
        <w:t xml:space="preserve">This work is </w:t>
      </w:r>
      <w:r w:rsidR="005432E7" w:rsidRPr="004D046A">
        <w:rPr>
          <w:rFonts w:ascii="Times New Roman" w:hAnsi="Times New Roman" w:cs="Times New Roman"/>
          <w:sz w:val="20"/>
          <w:szCs w:val="20"/>
        </w:rPr>
        <w:t xml:space="preserve">part </w:t>
      </w:r>
      <w:r w:rsidR="007B30BD" w:rsidRPr="004D046A">
        <w:rPr>
          <w:rFonts w:ascii="Times New Roman" w:hAnsi="Times New Roman" w:cs="Times New Roman"/>
          <w:sz w:val="20"/>
          <w:szCs w:val="20"/>
        </w:rPr>
        <w:t xml:space="preserve">supported </w:t>
      </w:r>
      <w:r w:rsidR="00EA348D" w:rsidRPr="004D046A">
        <w:rPr>
          <w:rFonts w:ascii="Times New Roman" w:hAnsi="Times New Roman" w:cs="Times New Roman"/>
          <w:sz w:val="20"/>
          <w:szCs w:val="20"/>
        </w:rPr>
        <w:t>by the ASSET</w:t>
      </w:r>
      <w:r w:rsidR="007B30BD" w:rsidRPr="004D046A">
        <w:rPr>
          <w:rFonts w:ascii="Times New Roman" w:hAnsi="Times New Roman" w:cs="Times New Roman"/>
          <w:sz w:val="20"/>
          <w:szCs w:val="20"/>
        </w:rPr>
        <w:t xml:space="preserve"> </w:t>
      </w:r>
      <w:r w:rsidR="005432E7" w:rsidRPr="004D046A">
        <w:rPr>
          <w:rFonts w:ascii="Times New Roman" w:hAnsi="Times New Roman" w:cs="Times New Roman"/>
          <w:sz w:val="20"/>
          <w:szCs w:val="20"/>
        </w:rPr>
        <w:t xml:space="preserve">(Application Specific Semiconductor Etching Technology) </w:t>
      </w:r>
      <w:r w:rsidR="007B30BD" w:rsidRPr="004D046A">
        <w:rPr>
          <w:rFonts w:ascii="Times New Roman" w:hAnsi="Times New Roman" w:cs="Times New Roman"/>
          <w:sz w:val="20"/>
          <w:szCs w:val="20"/>
        </w:rPr>
        <w:t>pr</w:t>
      </w:r>
      <w:r w:rsidR="002A3B4A" w:rsidRPr="004D046A">
        <w:rPr>
          <w:rFonts w:ascii="Times New Roman" w:hAnsi="Times New Roman" w:cs="Times New Roman"/>
          <w:sz w:val="20"/>
          <w:szCs w:val="20"/>
        </w:rPr>
        <w:t>oject – a program of work lead by Swansea University and funded</w:t>
      </w:r>
      <w:r w:rsidR="00EA348D" w:rsidRPr="004D046A">
        <w:rPr>
          <w:rFonts w:ascii="Times New Roman" w:hAnsi="Times New Roman" w:cs="Times New Roman"/>
          <w:sz w:val="20"/>
          <w:szCs w:val="20"/>
        </w:rPr>
        <w:t xml:space="preserve"> under the </w:t>
      </w:r>
      <w:r w:rsidR="002A3B4A" w:rsidRPr="004D046A">
        <w:rPr>
          <w:rFonts w:ascii="Times New Roman" w:hAnsi="Times New Roman" w:cs="Times New Roman"/>
          <w:sz w:val="20"/>
          <w:szCs w:val="20"/>
        </w:rPr>
        <w:t xml:space="preserve">Welsh Governments </w:t>
      </w:r>
      <w:r w:rsidR="00EA348D" w:rsidRPr="004D046A">
        <w:rPr>
          <w:rFonts w:ascii="Times New Roman" w:hAnsi="Times New Roman" w:cs="Times New Roman"/>
          <w:sz w:val="20"/>
          <w:szCs w:val="20"/>
        </w:rPr>
        <w:t>SMART</w:t>
      </w:r>
      <w:r w:rsidR="004D7FDE">
        <w:rPr>
          <w:rFonts w:ascii="Times New Roman" w:hAnsi="Times New Roman" w:cs="Times New Roman"/>
          <w:sz w:val="20"/>
          <w:szCs w:val="20"/>
        </w:rPr>
        <w:t xml:space="preserve"> </w:t>
      </w:r>
      <w:r w:rsidR="00EA348D" w:rsidRPr="004D046A">
        <w:rPr>
          <w:rFonts w:ascii="Times New Roman" w:hAnsi="Times New Roman" w:cs="Times New Roman"/>
          <w:sz w:val="20"/>
          <w:szCs w:val="20"/>
        </w:rPr>
        <w:t xml:space="preserve">Expertise </w:t>
      </w:r>
      <w:r w:rsidR="005432E7" w:rsidRPr="004D046A">
        <w:rPr>
          <w:rFonts w:ascii="Times New Roman" w:hAnsi="Times New Roman" w:cs="Times New Roman"/>
          <w:sz w:val="20"/>
          <w:szCs w:val="20"/>
        </w:rPr>
        <w:t>programme.</w:t>
      </w:r>
    </w:p>
    <w:p w14:paraId="7F799C87" w14:textId="1D3B5577" w:rsidR="004E4A7D" w:rsidRDefault="004E4A7D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84A704E" w14:textId="2AC30B0C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78B935E" w14:textId="60A145FA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60676F1" w14:textId="610DBD56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7257883" w14:textId="238D257D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8E3F576" w14:textId="5C4CB3E4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59E0DC5" w14:textId="1B82ED2D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8D18A14" w14:textId="69AAD39D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98530A2" w14:textId="35E527F9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33B457D" w14:textId="03E59193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BD92044" w14:textId="199A2091" w:rsidR="00F836E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6B4D554" w14:textId="69943E1A" w:rsidR="00155BEA" w:rsidRPr="00EC6311" w:rsidRDefault="004D046A" w:rsidP="00897BE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t>REFERENCES</w:t>
      </w:r>
    </w:p>
    <w:p w14:paraId="771F6C2B" w14:textId="77777777" w:rsidR="00F836E1" w:rsidRPr="00EC6311" w:rsidRDefault="00F836E1" w:rsidP="00897BE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14D9604" w14:textId="3E48DE18" w:rsidR="00EC6311" w:rsidRDefault="00155BEA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fldChar w:fldCharType="begin"/>
      </w:r>
      <w:r w:rsidRPr="00EC6311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EC6311">
        <w:rPr>
          <w:rFonts w:ascii="Times New Roman" w:hAnsi="Times New Roman" w:cs="Times New Roman"/>
          <w:sz w:val="20"/>
          <w:szCs w:val="20"/>
        </w:rPr>
        <w:fldChar w:fldCharType="separate"/>
      </w:r>
      <w:r w:rsidR="00EC6311" w:rsidRPr="00EC6311">
        <w:rPr>
          <w:rFonts w:ascii="Times New Roman" w:hAnsi="Times New Roman" w:cs="Times New Roman"/>
          <w:sz w:val="20"/>
          <w:szCs w:val="20"/>
        </w:rPr>
        <w:t>[1]</w:t>
      </w:r>
      <w:r w:rsidR="00EC6311" w:rsidRPr="00EC6311">
        <w:rPr>
          <w:rFonts w:ascii="Times New Roman" w:hAnsi="Times New Roman" w:cs="Times New Roman"/>
          <w:sz w:val="20"/>
          <w:szCs w:val="20"/>
        </w:rPr>
        <w:tab/>
        <w:t xml:space="preserve">R. Barnett, O. Ansell, and D. Thomas, "Considerations and benefits of plasma etch based wafer dicing," in </w:t>
      </w:r>
      <w:r w:rsidR="00EC6311" w:rsidRPr="00EC6311">
        <w:rPr>
          <w:rFonts w:ascii="Times New Roman" w:hAnsi="Times New Roman" w:cs="Times New Roman"/>
          <w:i/>
          <w:sz w:val="20"/>
          <w:szCs w:val="20"/>
        </w:rPr>
        <w:t>2013 IEEE 15th Electronics Packaging Technology Conference (EPTC 2013)</w:t>
      </w:r>
      <w:r w:rsidR="00EC6311" w:rsidRPr="00EC6311">
        <w:rPr>
          <w:rFonts w:ascii="Times New Roman" w:hAnsi="Times New Roman" w:cs="Times New Roman"/>
          <w:sz w:val="20"/>
          <w:szCs w:val="20"/>
        </w:rPr>
        <w:t>, pp. 569-574.</w:t>
      </w:r>
      <w:r w:rsidR="000A4145">
        <w:rPr>
          <w:rFonts w:ascii="Times New Roman" w:hAnsi="Times New Roman" w:cs="Times New Roman"/>
          <w:sz w:val="20"/>
          <w:szCs w:val="20"/>
        </w:rPr>
        <w:t>2013</w:t>
      </w:r>
    </w:p>
    <w:p w14:paraId="76F3CC1E" w14:textId="77777777" w:rsidR="000A4145" w:rsidRPr="00EC6311" w:rsidRDefault="000A4145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</w:p>
    <w:p w14:paraId="5106417B" w14:textId="1465C47F" w:rsidR="00EC6311" w:rsidRDefault="00EC6311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t>[2]</w:t>
      </w:r>
      <w:r w:rsidRPr="00EC6311">
        <w:rPr>
          <w:rFonts w:ascii="Times New Roman" w:hAnsi="Times New Roman" w:cs="Times New Roman"/>
          <w:sz w:val="20"/>
          <w:szCs w:val="20"/>
        </w:rPr>
        <w:tab/>
        <w:t>F. Laermer and A. Schilp, "Method of anisotropically etching silicon," 1996.</w:t>
      </w:r>
    </w:p>
    <w:p w14:paraId="1F3005CB" w14:textId="77777777" w:rsidR="000A4145" w:rsidRPr="00EC6311" w:rsidRDefault="000A4145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</w:p>
    <w:p w14:paraId="58A06E7C" w14:textId="7B5862FE" w:rsidR="00EC6311" w:rsidRDefault="00EC6311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t>[3]</w:t>
      </w:r>
      <w:r w:rsidRPr="00EC6311">
        <w:rPr>
          <w:rFonts w:ascii="Times New Roman" w:hAnsi="Times New Roman" w:cs="Times New Roman"/>
          <w:sz w:val="20"/>
          <w:szCs w:val="20"/>
        </w:rPr>
        <w:tab/>
        <w:t>M. Notarianni, R. Westerman, T. Lazerand, and C. Johnson, "Plasma Dicing On Tape for GaAs based devices," presented at the CS Mantech 2017</w:t>
      </w:r>
      <w:r w:rsidR="000A4145">
        <w:rPr>
          <w:rFonts w:ascii="Times New Roman" w:hAnsi="Times New Roman" w:cs="Times New Roman"/>
          <w:sz w:val="20"/>
          <w:szCs w:val="20"/>
        </w:rPr>
        <w:t>.</w:t>
      </w:r>
    </w:p>
    <w:p w14:paraId="0EEC07C8" w14:textId="77777777" w:rsidR="000A4145" w:rsidRPr="00EC6311" w:rsidRDefault="000A4145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</w:p>
    <w:p w14:paraId="1269477C" w14:textId="08DA9BB8" w:rsidR="00EC6311" w:rsidRDefault="00EC6311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t>[4]</w:t>
      </w:r>
      <w:r w:rsidRPr="00EC6311">
        <w:rPr>
          <w:rFonts w:ascii="Times New Roman" w:hAnsi="Times New Roman" w:cs="Times New Roman"/>
          <w:sz w:val="20"/>
          <w:szCs w:val="20"/>
        </w:rPr>
        <w:tab/>
        <w:t xml:space="preserve">R. Fox, "Dicing improvements: Yield enhancement, Throughput increase and Die Size reduction in MA-Com's GaAS Fab," </w:t>
      </w:r>
      <w:r w:rsidRPr="00EC6311">
        <w:rPr>
          <w:rFonts w:ascii="Times New Roman" w:hAnsi="Times New Roman" w:cs="Times New Roman"/>
          <w:i/>
          <w:sz w:val="20"/>
          <w:szCs w:val="20"/>
        </w:rPr>
        <w:t xml:space="preserve">CS MAntech, </w:t>
      </w:r>
      <w:r w:rsidRPr="00EC6311">
        <w:rPr>
          <w:rFonts w:ascii="Times New Roman" w:hAnsi="Times New Roman" w:cs="Times New Roman"/>
          <w:sz w:val="20"/>
          <w:szCs w:val="20"/>
        </w:rPr>
        <w:t>2001.</w:t>
      </w:r>
    </w:p>
    <w:p w14:paraId="4594959F" w14:textId="77777777" w:rsidR="000A4145" w:rsidRPr="00EC6311" w:rsidRDefault="000A4145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</w:p>
    <w:p w14:paraId="40DD31E1" w14:textId="47AF8149" w:rsidR="00EC6311" w:rsidRDefault="00EC6311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t>[5]</w:t>
      </w:r>
      <w:r w:rsidRPr="00EC6311">
        <w:rPr>
          <w:rFonts w:ascii="Times New Roman" w:hAnsi="Times New Roman" w:cs="Times New Roman"/>
          <w:sz w:val="20"/>
          <w:szCs w:val="20"/>
        </w:rPr>
        <w:tab/>
        <w:t xml:space="preserve">M. Cooke, "Scribe and dice," </w:t>
      </w:r>
      <w:r w:rsidRPr="00EC6311">
        <w:rPr>
          <w:rFonts w:ascii="Times New Roman" w:hAnsi="Times New Roman" w:cs="Times New Roman"/>
          <w:i/>
          <w:sz w:val="20"/>
          <w:szCs w:val="20"/>
        </w:rPr>
        <w:t xml:space="preserve">III-Vs Review, </w:t>
      </w:r>
      <w:r w:rsidRPr="00EC6311">
        <w:rPr>
          <w:rFonts w:ascii="Times New Roman" w:hAnsi="Times New Roman" w:cs="Times New Roman"/>
          <w:sz w:val="20"/>
          <w:szCs w:val="20"/>
        </w:rPr>
        <w:t>vol. 19, no. 4, pp. 20-24, 200</w:t>
      </w:r>
      <w:r w:rsidR="000A4145">
        <w:rPr>
          <w:rFonts w:ascii="Times New Roman" w:hAnsi="Times New Roman" w:cs="Times New Roman"/>
          <w:sz w:val="20"/>
          <w:szCs w:val="20"/>
        </w:rPr>
        <w:t>6</w:t>
      </w:r>
      <w:r w:rsidRPr="00EC6311">
        <w:rPr>
          <w:rFonts w:ascii="Times New Roman" w:hAnsi="Times New Roman" w:cs="Times New Roman"/>
          <w:sz w:val="20"/>
          <w:szCs w:val="20"/>
        </w:rPr>
        <w:t>.</w:t>
      </w:r>
    </w:p>
    <w:p w14:paraId="6502FBD1" w14:textId="77777777" w:rsidR="000A4145" w:rsidRPr="00EC6311" w:rsidRDefault="000A4145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</w:p>
    <w:p w14:paraId="62B02112" w14:textId="646E1ECE" w:rsidR="00EC6311" w:rsidRDefault="00EC6311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t>[6]</w:t>
      </w:r>
      <w:r w:rsidRPr="00EC6311">
        <w:rPr>
          <w:rFonts w:ascii="Times New Roman" w:hAnsi="Times New Roman" w:cs="Times New Roman"/>
          <w:sz w:val="20"/>
          <w:szCs w:val="20"/>
        </w:rPr>
        <w:tab/>
        <w:t xml:space="preserve">D. S. Rawal, V. R. Agarwal, H. S. Sharma, B. K. Sehgal, R. Muralidharan, and H. K. Malik, "Study of inductively coupled Cl2/BCl3 plasma process for high etch rate selective etching of via-holes in GaAs," </w:t>
      </w:r>
      <w:r w:rsidRPr="00EC6311">
        <w:rPr>
          <w:rFonts w:ascii="Times New Roman" w:hAnsi="Times New Roman" w:cs="Times New Roman"/>
          <w:i/>
          <w:sz w:val="20"/>
          <w:szCs w:val="20"/>
        </w:rPr>
        <w:t xml:space="preserve">Vacuum, </w:t>
      </w:r>
      <w:r w:rsidRPr="00EC6311">
        <w:rPr>
          <w:rFonts w:ascii="Times New Roman" w:hAnsi="Times New Roman" w:cs="Times New Roman"/>
          <w:sz w:val="20"/>
          <w:szCs w:val="20"/>
        </w:rPr>
        <w:t>vol. 85, no. 3, pp. 452-457, 2010</w:t>
      </w:r>
      <w:r w:rsidR="000A4145">
        <w:rPr>
          <w:rFonts w:ascii="Times New Roman" w:hAnsi="Times New Roman" w:cs="Times New Roman"/>
          <w:sz w:val="20"/>
          <w:szCs w:val="20"/>
        </w:rPr>
        <w:t>.</w:t>
      </w:r>
    </w:p>
    <w:p w14:paraId="37D60418" w14:textId="77777777" w:rsidR="000A4145" w:rsidRPr="00EC6311" w:rsidRDefault="000A4145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</w:p>
    <w:p w14:paraId="2F78CE47" w14:textId="6C285F43" w:rsidR="00EC6311" w:rsidRDefault="00EC6311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t>[7]</w:t>
      </w:r>
      <w:r w:rsidRPr="00EC6311">
        <w:rPr>
          <w:rFonts w:ascii="Times New Roman" w:hAnsi="Times New Roman" w:cs="Times New Roman"/>
          <w:sz w:val="20"/>
          <w:szCs w:val="20"/>
        </w:rPr>
        <w:tab/>
        <w:t xml:space="preserve">R. Barnett, O. Ansell, M. Hanicenic, and J. Hopkins, "Novel end-point solution for improvement in die strength and yields with plasma dicing after grind in volume production," in </w:t>
      </w:r>
      <w:r w:rsidRPr="00EC6311">
        <w:rPr>
          <w:rFonts w:ascii="Times New Roman" w:hAnsi="Times New Roman" w:cs="Times New Roman"/>
          <w:i/>
          <w:sz w:val="20"/>
          <w:szCs w:val="20"/>
        </w:rPr>
        <w:t>2017 IEEE 19th Electronics Packaging Technology Conference (EPTC)</w:t>
      </w:r>
      <w:r w:rsidRPr="00EC6311">
        <w:rPr>
          <w:rFonts w:ascii="Times New Roman" w:hAnsi="Times New Roman" w:cs="Times New Roman"/>
          <w:sz w:val="20"/>
          <w:szCs w:val="20"/>
        </w:rPr>
        <w:t>, pp. 1-4</w:t>
      </w:r>
      <w:r w:rsidR="000A4145">
        <w:rPr>
          <w:rFonts w:ascii="Times New Roman" w:hAnsi="Times New Roman" w:cs="Times New Roman"/>
          <w:sz w:val="20"/>
          <w:szCs w:val="20"/>
        </w:rPr>
        <w:t>,2017</w:t>
      </w:r>
      <w:bookmarkStart w:id="0" w:name="_GoBack"/>
      <w:bookmarkEnd w:id="0"/>
    </w:p>
    <w:p w14:paraId="054C66F7" w14:textId="77777777" w:rsidR="000A4145" w:rsidRPr="00EC6311" w:rsidRDefault="000A4145" w:rsidP="000A4145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</w:p>
    <w:p w14:paraId="6D43EBD5" w14:textId="120DE151" w:rsidR="00EC6311" w:rsidRPr="00EC6311" w:rsidRDefault="00EC6311" w:rsidP="000A4145">
      <w:pPr>
        <w:pStyle w:val="EndNoteBibliography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t>[8]</w:t>
      </w:r>
      <w:r w:rsidRPr="00EC6311">
        <w:rPr>
          <w:rFonts w:ascii="Times New Roman" w:hAnsi="Times New Roman" w:cs="Times New Roman"/>
          <w:sz w:val="20"/>
          <w:szCs w:val="20"/>
        </w:rPr>
        <w:tab/>
        <w:t xml:space="preserve">S. Fulton, O. Ansell, J. Hopkins, T. Umemoto, and T. Nishida, "Dicing Tape Performance in a Plasma Dicing Environment," in </w:t>
      </w:r>
      <w:r w:rsidRPr="00EC6311">
        <w:rPr>
          <w:rFonts w:ascii="Times New Roman" w:hAnsi="Times New Roman" w:cs="Times New Roman"/>
          <w:i/>
          <w:sz w:val="20"/>
          <w:szCs w:val="20"/>
        </w:rPr>
        <w:t>2018 IEEE 20th Electronics Packaging Technology Conference (EPTC)</w:t>
      </w:r>
      <w:r w:rsidRPr="00EC6311">
        <w:rPr>
          <w:rFonts w:ascii="Times New Roman" w:hAnsi="Times New Roman" w:cs="Times New Roman"/>
          <w:sz w:val="20"/>
          <w:szCs w:val="20"/>
        </w:rPr>
        <w:t>, pp. 229-236</w:t>
      </w:r>
      <w:r w:rsidR="000A4145">
        <w:rPr>
          <w:rFonts w:ascii="Times New Roman" w:hAnsi="Times New Roman" w:cs="Times New Roman"/>
          <w:sz w:val="20"/>
          <w:szCs w:val="20"/>
        </w:rPr>
        <w:t>, 2018.</w:t>
      </w:r>
    </w:p>
    <w:p w14:paraId="7A341EBB" w14:textId="1717206E" w:rsidR="007A613A" w:rsidRDefault="00155BEA" w:rsidP="000A41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C6311">
        <w:rPr>
          <w:rFonts w:ascii="Times New Roman" w:hAnsi="Times New Roman" w:cs="Times New Roman"/>
          <w:sz w:val="20"/>
          <w:szCs w:val="20"/>
        </w:rPr>
        <w:fldChar w:fldCharType="end"/>
      </w:r>
    </w:p>
    <w:p w14:paraId="07603E73" w14:textId="44F4B0EC" w:rsidR="00155BEA" w:rsidRPr="004D046A" w:rsidRDefault="00155BEA" w:rsidP="00155BE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D046A">
        <w:rPr>
          <w:rFonts w:ascii="Times New Roman" w:hAnsi="Times New Roman" w:cs="Times New Roman"/>
          <w:sz w:val="20"/>
          <w:szCs w:val="20"/>
        </w:rPr>
        <w:t>A</w:t>
      </w:r>
      <w:r w:rsidR="004D046A">
        <w:rPr>
          <w:rFonts w:ascii="Times New Roman" w:hAnsi="Times New Roman" w:cs="Times New Roman"/>
          <w:sz w:val="20"/>
          <w:szCs w:val="20"/>
        </w:rPr>
        <w:t>CRONYMS</w:t>
      </w:r>
    </w:p>
    <w:p w14:paraId="12487568" w14:textId="1EACFD33" w:rsidR="00155BEA" w:rsidRPr="004D046A" w:rsidRDefault="00155BEA" w:rsidP="00155BEA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0CCD008" w14:textId="7AE10794" w:rsidR="00155BEA" w:rsidRDefault="004D046A" w:rsidP="00155BE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6E4C21">
        <w:rPr>
          <w:rFonts w:ascii="Times New Roman" w:hAnsi="Times New Roman" w:cs="Times New Roman"/>
          <w:sz w:val="20"/>
          <w:szCs w:val="20"/>
        </w:rPr>
        <w:t>PR:</w:t>
      </w:r>
      <w:r w:rsidR="00155BEA" w:rsidRPr="004D046A">
        <w:rPr>
          <w:rFonts w:ascii="Times New Roman" w:hAnsi="Times New Roman" w:cs="Times New Roman"/>
          <w:sz w:val="20"/>
          <w:szCs w:val="20"/>
        </w:rPr>
        <w:t xml:space="preserve"> Photoresist</w:t>
      </w:r>
    </w:p>
    <w:p w14:paraId="478C95D5" w14:textId="106CF3B4" w:rsidR="00DE7711" w:rsidRPr="004D046A" w:rsidRDefault="00DE7711" w:rsidP="00155BE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6E4C21">
        <w:rPr>
          <w:rFonts w:ascii="Times New Roman" w:hAnsi="Times New Roman" w:cs="Times New Roman"/>
          <w:sz w:val="20"/>
          <w:szCs w:val="20"/>
        </w:rPr>
        <w:t>GaAs:</w:t>
      </w:r>
      <w:r>
        <w:rPr>
          <w:rFonts w:ascii="Times New Roman" w:hAnsi="Times New Roman" w:cs="Times New Roman"/>
          <w:sz w:val="20"/>
          <w:szCs w:val="20"/>
        </w:rPr>
        <w:t xml:space="preserve"> Gallium Arsenide</w:t>
      </w:r>
    </w:p>
    <w:p w14:paraId="4C556DB1" w14:textId="36F373D8" w:rsidR="00155BEA" w:rsidRPr="004D046A" w:rsidRDefault="004D046A" w:rsidP="00155BE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6E4C21">
        <w:rPr>
          <w:rFonts w:ascii="Times New Roman" w:hAnsi="Times New Roman" w:cs="Times New Roman"/>
          <w:sz w:val="20"/>
          <w:szCs w:val="20"/>
        </w:rPr>
        <w:t>TWV:</w:t>
      </w:r>
      <w:r w:rsidR="00155BEA" w:rsidRPr="004D046A">
        <w:rPr>
          <w:rFonts w:ascii="Times New Roman" w:hAnsi="Times New Roman" w:cs="Times New Roman"/>
          <w:sz w:val="20"/>
          <w:szCs w:val="20"/>
        </w:rPr>
        <w:t xml:space="preserve"> Through Wafer Via</w:t>
      </w:r>
    </w:p>
    <w:p w14:paraId="04A0EAAF" w14:textId="6277C78D" w:rsidR="00365973" w:rsidRDefault="004D046A" w:rsidP="00897BE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6E4C21">
        <w:rPr>
          <w:rFonts w:ascii="Times New Roman" w:hAnsi="Times New Roman" w:cs="Times New Roman"/>
          <w:sz w:val="20"/>
          <w:szCs w:val="20"/>
        </w:rPr>
        <w:t>DOE:</w:t>
      </w:r>
      <w:r w:rsidR="002E6328" w:rsidRPr="004D046A">
        <w:rPr>
          <w:rFonts w:ascii="Times New Roman" w:hAnsi="Times New Roman" w:cs="Times New Roman"/>
          <w:sz w:val="20"/>
          <w:szCs w:val="20"/>
        </w:rPr>
        <w:t xml:space="preserve"> Design </w:t>
      </w:r>
      <w:r w:rsidR="00D41E5D" w:rsidRPr="004D046A">
        <w:rPr>
          <w:rFonts w:ascii="Times New Roman" w:hAnsi="Times New Roman" w:cs="Times New Roman"/>
          <w:sz w:val="20"/>
          <w:szCs w:val="20"/>
        </w:rPr>
        <w:t>o</w:t>
      </w:r>
      <w:r w:rsidR="002E6328" w:rsidRPr="004D046A">
        <w:rPr>
          <w:rFonts w:ascii="Times New Roman" w:hAnsi="Times New Roman" w:cs="Times New Roman"/>
          <w:sz w:val="20"/>
          <w:szCs w:val="20"/>
        </w:rPr>
        <w:t>f Experiment</w:t>
      </w:r>
    </w:p>
    <w:p w14:paraId="70BC6E76" w14:textId="59564DD2" w:rsidR="004E4A7D" w:rsidRDefault="004E4A7D" w:rsidP="00897BE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6E4C21">
        <w:rPr>
          <w:rFonts w:ascii="Times New Roman" w:hAnsi="Times New Roman" w:cs="Times New Roman"/>
          <w:sz w:val="20"/>
          <w:szCs w:val="20"/>
        </w:rPr>
        <w:t>CoO:</w:t>
      </w:r>
      <w:r>
        <w:rPr>
          <w:rFonts w:ascii="Times New Roman" w:hAnsi="Times New Roman" w:cs="Times New Roman"/>
          <w:sz w:val="20"/>
          <w:szCs w:val="20"/>
        </w:rPr>
        <w:t xml:space="preserve"> Cost of Ownership</w:t>
      </w:r>
    </w:p>
    <w:p w14:paraId="5CF46864" w14:textId="67F9DA1C" w:rsidR="006E4C21" w:rsidRPr="00892C05" w:rsidRDefault="006E4C21" w:rsidP="00897BE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CD: Critical Dimension</w:t>
      </w:r>
    </w:p>
    <w:sectPr w:rsidR="006E4C21" w:rsidRPr="00892C05" w:rsidSect="00F607DD">
      <w:type w:val="continuous"/>
      <w:pgSz w:w="12240" w:h="15840" w:code="1"/>
      <w:pgMar w:top="1418" w:right="1021" w:bottom="1418" w:left="1021" w:header="709" w:footer="709" w:gutter="0"/>
      <w:cols w:num="2" w:space="3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BD1B387-C7C1-4F61-84BD-E22B5878DE70}"/>
    <w:embedBold r:id="rId2" w:fontKey="{FFC7FF00-2178-42AF-8863-E7D1667E9301}"/>
    <w:embedItalic r:id="rId3" w:fontKey="{4B095B42-5A68-4A09-A62E-36F8D5F780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F930B00-100C-4C49-A40E-2291F45BC4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61EF3A9-1DE2-40B1-AB48-32C5530285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01880"/>
    <w:multiLevelType w:val="hybridMultilevel"/>
    <w:tmpl w:val="39E42B8C"/>
    <w:lvl w:ilvl="0" w:tplc="BD7CBD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ewsad5dyra52eewxf5xdxrhaav99ae05tvp&quot;&gt;My EndNote Library&lt;record-ids&gt;&lt;item&gt;14&lt;/item&gt;&lt;item&gt;22&lt;/item&gt;&lt;item&gt;23&lt;/item&gt;&lt;item&gt;38&lt;/item&gt;&lt;item&gt;42&lt;/item&gt;&lt;item&gt;45&lt;/item&gt;&lt;item&gt;46&lt;/item&gt;&lt;item&gt;47&lt;/item&gt;&lt;/record-ids&gt;&lt;/item&gt;&lt;/Libraries&gt;"/>
  </w:docVars>
  <w:rsids>
    <w:rsidRoot w:val="005253E7"/>
    <w:rsid w:val="00056A2D"/>
    <w:rsid w:val="0006218B"/>
    <w:rsid w:val="00063744"/>
    <w:rsid w:val="00066D80"/>
    <w:rsid w:val="00075AB6"/>
    <w:rsid w:val="00076906"/>
    <w:rsid w:val="00087AA2"/>
    <w:rsid w:val="000A26F5"/>
    <w:rsid w:val="000A4145"/>
    <w:rsid w:val="000A5D47"/>
    <w:rsid w:val="000B0475"/>
    <w:rsid w:val="000B7ACB"/>
    <w:rsid w:val="000D126B"/>
    <w:rsid w:val="000F3806"/>
    <w:rsid w:val="00110413"/>
    <w:rsid w:val="0013014F"/>
    <w:rsid w:val="00155BEA"/>
    <w:rsid w:val="00183DE5"/>
    <w:rsid w:val="001A1E5D"/>
    <w:rsid w:val="001A5398"/>
    <w:rsid w:val="001C5493"/>
    <w:rsid w:val="001E26BF"/>
    <w:rsid w:val="001F1903"/>
    <w:rsid w:val="002027FF"/>
    <w:rsid w:val="00204385"/>
    <w:rsid w:val="00205D22"/>
    <w:rsid w:val="0023132E"/>
    <w:rsid w:val="0023547E"/>
    <w:rsid w:val="00235639"/>
    <w:rsid w:val="00247AA0"/>
    <w:rsid w:val="00281DF4"/>
    <w:rsid w:val="00287B5E"/>
    <w:rsid w:val="0029669F"/>
    <w:rsid w:val="002A3B4A"/>
    <w:rsid w:val="002A6457"/>
    <w:rsid w:val="002B48A6"/>
    <w:rsid w:val="002B56C6"/>
    <w:rsid w:val="002E03F1"/>
    <w:rsid w:val="002E6328"/>
    <w:rsid w:val="00301E11"/>
    <w:rsid w:val="00320011"/>
    <w:rsid w:val="00330B2C"/>
    <w:rsid w:val="00331589"/>
    <w:rsid w:val="00346A2B"/>
    <w:rsid w:val="00353B97"/>
    <w:rsid w:val="00365973"/>
    <w:rsid w:val="00365BD8"/>
    <w:rsid w:val="00395910"/>
    <w:rsid w:val="003A6745"/>
    <w:rsid w:val="00437739"/>
    <w:rsid w:val="00444902"/>
    <w:rsid w:val="004531A4"/>
    <w:rsid w:val="004726FE"/>
    <w:rsid w:val="004742D8"/>
    <w:rsid w:val="00477AF6"/>
    <w:rsid w:val="004A3ED7"/>
    <w:rsid w:val="004D046A"/>
    <w:rsid w:val="004D6D18"/>
    <w:rsid w:val="004D7FDE"/>
    <w:rsid w:val="004E4A7D"/>
    <w:rsid w:val="004F6D10"/>
    <w:rsid w:val="005253E7"/>
    <w:rsid w:val="005351BA"/>
    <w:rsid w:val="005432E7"/>
    <w:rsid w:val="00546698"/>
    <w:rsid w:val="00564907"/>
    <w:rsid w:val="005704AC"/>
    <w:rsid w:val="005772F2"/>
    <w:rsid w:val="00581026"/>
    <w:rsid w:val="00597510"/>
    <w:rsid w:val="005C518A"/>
    <w:rsid w:val="00600994"/>
    <w:rsid w:val="00610200"/>
    <w:rsid w:val="00613AFB"/>
    <w:rsid w:val="006257B5"/>
    <w:rsid w:val="00631962"/>
    <w:rsid w:val="0063714F"/>
    <w:rsid w:val="0064076D"/>
    <w:rsid w:val="00653EB2"/>
    <w:rsid w:val="00666F47"/>
    <w:rsid w:val="00667859"/>
    <w:rsid w:val="006B0C32"/>
    <w:rsid w:val="006B2935"/>
    <w:rsid w:val="006C0914"/>
    <w:rsid w:val="006C50D3"/>
    <w:rsid w:val="006D08F0"/>
    <w:rsid w:val="006E4C21"/>
    <w:rsid w:val="006E512A"/>
    <w:rsid w:val="00713366"/>
    <w:rsid w:val="00717E94"/>
    <w:rsid w:val="007307B0"/>
    <w:rsid w:val="00741A06"/>
    <w:rsid w:val="00746E07"/>
    <w:rsid w:val="00752522"/>
    <w:rsid w:val="0075795C"/>
    <w:rsid w:val="00764591"/>
    <w:rsid w:val="00773F8C"/>
    <w:rsid w:val="007855D8"/>
    <w:rsid w:val="00793025"/>
    <w:rsid w:val="007A613A"/>
    <w:rsid w:val="007B30BD"/>
    <w:rsid w:val="007B31D5"/>
    <w:rsid w:val="007D3169"/>
    <w:rsid w:val="007D3C71"/>
    <w:rsid w:val="008335B0"/>
    <w:rsid w:val="00843BB4"/>
    <w:rsid w:val="008443EB"/>
    <w:rsid w:val="00854E41"/>
    <w:rsid w:val="008807DB"/>
    <w:rsid w:val="00890857"/>
    <w:rsid w:val="00890860"/>
    <w:rsid w:val="00892C05"/>
    <w:rsid w:val="00897BEC"/>
    <w:rsid w:val="008B7734"/>
    <w:rsid w:val="008C24D5"/>
    <w:rsid w:val="008C7E51"/>
    <w:rsid w:val="008D64EC"/>
    <w:rsid w:val="008E7D7C"/>
    <w:rsid w:val="0091706F"/>
    <w:rsid w:val="00920024"/>
    <w:rsid w:val="009213B3"/>
    <w:rsid w:val="0092268F"/>
    <w:rsid w:val="00943C2D"/>
    <w:rsid w:val="00944EEE"/>
    <w:rsid w:val="00961018"/>
    <w:rsid w:val="00987AFD"/>
    <w:rsid w:val="00990C8C"/>
    <w:rsid w:val="009C4D5C"/>
    <w:rsid w:val="00A04303"/>
    <w:rsid w:val="00A45C39"/>
    <w:rsid w:val="00A512B2"/>
    <w:rsid w:val="00AB4737"/>
    <w:rsid w:val="00AE71CC"/>
    <w:rsid w:val="00B02215"/>
    <w:rsid w:val="00B04770"/>
    <w:rsid w:val="00B126EE"/>
    <w:rsid w:val="00B12760"/>
    <w:rsid w:val="00B32070"/>
    <w:rsid w:val="00B33D8E"/>
    <w:rsid w:val="00B36B45"/>
    <w:rsid w:val="00B5797C"/>
    <w:rsid w:val="00B92D5F"/>
    <w:rsid w:val="00B94B72"/>
    <w:rsid w:val="00BF25E2"/>
    <w:rsid w:val="00BF666D"/>
    <w:rsid w:val="00C05368"/>
    <w:rsid w:val="00C1686C"/>
    <w:rsid w:val="00C20FF4"/>
    <w:rsid w:val="00C2697C"/>
    <w:rsid w:val="00C41AE9"/>
    <w:rsid w:val="00C57AE6"/>
    <w:rsid w:val="00C57F0D"/>
    <w:rsid w:val="00C61EB0"/>
    <w:rsid w:val="00C75770"/>
    <w:rsid w:val="00C80175"/>
    <w:rsid w:val="00C80D12"/>
    <w:rsid w:val="00C81909"/>
    <w:rsid w:val="00C82F92"/>
    <w:rsid w:val="00C8416D"/>
    <w:rsid w:val="00C879CB"/>
    <w:rsid w:val="00C91D19"/>
    <w:rsid w:val="00CA1C37"/>
    <w:rsid w:val="00CE6770"/>
    <w:rsid w:val="00D1453E"/>
    <w:rsid w:val="00D1743D"/>
    <w:rsid w:val="00D41E5D"/>
    <w:rsid w:val="00D43888"/>
    <w:rsid w:val="00D62D03"/>
    <w:rsid w:val="00D67292"/>
    <w:rsid w:val="00D876F4"/>
    <w:rsid w:val="00D920FC"/>
    <w:rsid w:val="00DA1C2A"/>
    <w:rsid w:val="00DB04CA"/>
    <w:rsid w:val="00DB1F48"/>
    <w:rsid w:val="00DE7711"/>
    <w:rsid w:val="00DF009E"/>
    <w:rsid w:val="00E07C77"/>
    <w:rsid w:val="00E23FF5"/>
    <w:rsid w:val="00E379C6"/>
    <w:rsid w:val="00E40BA9"/>
    <w:rsid w:val="00E60BE6"/>
    <w:rsid w:val="00E94B35"/>
    <w:rsid w:val="00E96195"/>
    <w:rsid w:val="00EA348D"/>
    <w:rsid w:val="00EB281B"/>
    <w:rsid w:val="00EC0E81"/>
    <w:rsid w:val="00EC4D9A"/>
    <w:rsid w:val="00EC6311"/>
    <w:rsid w:val="00ED4A2E"/>
    <w:rsid w:val="00EE6AB9"/>
    <w:rsid w:val="00F01639"/>
    <w:rsid w:val="00F212F0"/>
    <w:rsid w:val="00F27A45"/>
    <w:rsid w:val="00F33168"/>
    <w:rsid w:val="00F53953"/>
    <w:rsid w:val="00F607DD"/>
    <w:rsid w:val="00F836E1"/>
    <w:rsid w:val="00F86FC6"/>
    <w:rsid w:val="00F87D32"/>
    <w:rsid w:val="00F92DBF"/>
    <w:rsid w:val="00FA37FF"/>
    <w:rsid w:val="00FA6C08"/>
    <w:rsid w:val="00FC0C54"/>
    <w:rsid w:val="00FD39CC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0B15E"/>
  <w15:chartTrackingRefBased/>
  <w15:docId w15:val="{A23AE6E1-C83E-45EA-8A88-9D7BE890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4D5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65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155BE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55BE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55BE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55BEA"/>
    <w:rPr>
      <w:rFonts w:ascii="Calibri" w:hAnsi="Calibri" w:cs="Calibri"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14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3014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301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1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1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1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1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hyperlink" Target="mailto:o.j.guy@swansea.ac.uk" TargetMode="Externa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hyperlink" Target="mailto:matthew.day@spts.com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p.lan\dfs-uk\PRODUCTS\ETCH\Apps\GaAs\0308%20GaAs%20module%20development\GaAs%20DAG%20process%20dev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263382873816224"/>
          <c:y val="9.713024282560706E-2"/>
          <c:w val="0.69503695982863278"/>
          <c:h val="0.60791781821974233"/>
        </c:manualLayout>
      </c:layout>
      <c:scatterChart>
        <c:scatterStyle val="lineMarker"/>
        <c:varyColors val="0"/>
        <c:ser>
          <c:idx val="0"/>
          <c:order val="0"/>
          <c:tx>
            <c:strRef>
              <c:f>'Etch rate Vs CD (ARDE)'!$B$2</c:f>
              <c:strCache>
                <c:ptCount val="1"/>
                <c:pt idx="0">
                  <c:v>Recipe 5 ER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0"/>
          </c:trendline>
          <c:xVal>
            <c:numRef>
              <c:f>'Etch rate Vs CD (ARDE)'!$A$3:$A$7</c:f>
              <c:numCache>
                <c:formatCode>General</c:formatCode>
                <c:ptCount val="5"/>
                <c:pt idx="0">
                  <c:v>125</c:v>
                </c:pt>
                <c:pt idx="1">
                  <c:v>50</c:v>
                </c:pt>
                <c:pt idx="2">
                  <c:v>30</c:v>
                </c:pt>
                <c:pt idx="3">
                  <c:v>5</c:v>
                </c:pt>
                <c:pt idx="4">
                  <c:v>5</c:v>
                </c:pt>
              </c:numCache>
            </c:numRef>
          </c:xVal>
          <c:yVal>
            <c:numRef>
              <c:f>'Etch rate Vs CD (ARDE)'!$B$3:$B$7</c:f>
              <c:numCache>
                <c:formatCode>General</c:formatCode>
                <c:ptCount val="5"/>
                <c:pt idx="0">
                  <c:v>23.4</c:v>
                </c:pt>
                <c:pt idx="1">
                  <c:v>18.36</c:v>
                </c:pt>
                <c:pt idx="2">
                  <c:v>14.57</c:v>
                </c:pt>
                <c:pt idx="3">
                  <c:v>5.0999999999999996</c:v>
                </c:pt>
                <c:pt idx="4">
                  <c:v>5.2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404-40DA-B229-4DE9A973EE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89618832"/>
        <c:axId val="1989619248"/>
      </c:scatterChart>
      <c:valAx>
        <c:axId val="1989618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baseline="0">
                    <a:solidFill>
                      <a:sysClr val="windowText" lastClr="000000"/>
                    </a:solidFill>
                  </a:rPr>
                  <a:t>Feature CD/um</a:t>
                </a:r>
              </a:p>
            </c:rich>
          </c:tx>
          <c:layout>
            <c:manualLayout>
              <c:xMode val="edge"/>
              <c:yMode val="edge"/>
              <c:x val="0.4417576629193396"/>
              <c:y val="0.821589056334845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9619248"/>
        <c:crosses val="autoZero"/>
        <c:crossBetween val="midCat"/>
      </c:valAx>
      <c:valAx>
        <c:axId val="198961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baseline="0">
                    <a:solidFill>
                      <a:sysClr val="windowText" lastClr="000000"/>
                    </a:solidFill>
                  </a:rPr>
                  <a:t>Achieved ER um/min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96188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439EFE9FCB6C499D69A469EB285466" ma:contentTypeVersion="4" ma:contentTypeDescription="Create a new document." ma:contentTypeScope="" ma:versionID="887ac9c31b03bbcdd60ae1598e0fbf79">
  <xsd:schema xmlns:xsd="http://www.w3.org/2001/XMLSchema" xmlns:xs="http://www.w3.org/2001/XMLSchema" xmlns:p="http://schemas.microsoft.com/office/2006/metadata/properties" xmlns:ns3="a378e668-c4ee-47ed-8742-5049874787f6" targetNamespace="http://schemas.microsoft.com/office/2006/metadata/properties" ma:root="true" ma:fieldsID="15592111d394eff027d78a3cc0eb994b" ns3:_="">
    <xsd:import namespace="a378e668-c4ee-47ed-8742-5049874787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8e668-c4ee-47ed-8742-504987478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58E4D-ABAB-4D69-BD34-0E55239E8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78e668-c4ee-47ed-8742-504987478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8FA833-EB7D-4F43-BAEE-6AD4BB6A35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C63619-5D2D-48E3-B072-8FA22A9187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91EF8D-DAA6-424E-B8EF-0C2AC37B5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3267</Words>
  <Characters>18624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SPTS Technologies Ltd</Company>
  <LinksUpToDate>false</LinksUpToDate>
  <CharactersWithSpaces>21848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Day</dc:creator>
  <cp:keywords/>
  <dc:description/>
  <cp:lastModifiedBy>Sarang Kulkarni</cp:lastModifiedBy>
  <cp:revision>9</cp:revision>
  <cp:lastPrinted>2020-02-17T10:34:00Z</cp:lastPrinted>
  <dcterms:created xsi:type="dcterms:W3CDTF">2020-02-28T08:54:00Z</dcterms:created>
  <dcterms:modified xsi:type="dcterms:W3CDTF">2020-02-29T01:00:00Z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0x0101003B439EFE9FCB6C499D69A469EB285466</vt:lpwstr>
  </property>
</Properties>
</file>