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AC11D" w14:textId="6A923F1F" w:rsidR="008F3F03" w:rsidRDefault="00780954">
      <w:pPr>
        <w:pStyle w:val="a5"/>
        <w:jc w:val="center"/>
      </w:pPr>
      <w:r w:rsidRPr="00780954">
        <w:t>Recent development of vertical GaN planar</w:t>
      </w:r>
      <w:r>
        <w:rPr>
          <w:rFonts w:hint="eastAsia"/>
          <w:lang w:eastAsia="ja-JP"/>
        </w:rPr>
        <w:t>-gate</w:t>
      </w:r>
      <w:r w:rsidRPr="00780954">
        <w:t xml:space="preserve"> MOS</w:t>
      </w:r>
      <w:r>
        <w:t>FETs fabricated by Ion Implanta</w:t>
      </w:r>
      <w:r w:rsidRPr="00780954">
        <w:t>tion</w:t>
      </w:r>
    </w:p>
    <w:p w14:paraId="37AF5E36" w14:textId="77777777" w:rsidR="008F3F03" w:rsidRDefault="008F3F03">
      <w:pPr>
        <w:jc w:val="center"/>
        <w:rPr>
          <w:b/>
          <w:sz w:val="28"/>
        </w:rPr>
      </w:pPr>
    </w:p>
    <w:p w14:paraId="7B70A150" w14:textId="59C71F79" w:rsidR="00CC72AF" w:rsidRPr="00CC72AF" w:rsidRDefault="00385D53" w:rsidP="00CC72AF">
      <w:pPr>
        <w:jc w:val="center"/>
        <w:rPr>
          <w:sz w:val="24"/>
        </w:rPr>
      </w:pPr>
      <w:r w:rsidRPr="002E3E08">
        <w:rPr>
          <w:sz w:val="24"/>
        </w:rPr>
        <w:t>Ryo Tanaka, Shinya Takashima, Katsunori Ueno, Hideaki Matsuyama,</w:t>
      </w:r>
      <w:r>
        <w:rPr>
          <w:sz w:val="24"/>
        </w:rPr>
        <w:t xml:space="preserve"> Yuta Fukushima,</w:t>
      </w:r>
      <w:r w:rsidRPr="002E3E08">
        <w:rPr>
          <w:sz w:val="24"/>
        </w:rPr>
        <w:t xml:space="preserve"> and Masaharu Edo</w:t>
      </w:r>
    </w:p>
    <w:p w14:paraId="5F29A599" w14:textId="77777777" w:rsidR="008F3F03" w:rsidRDefault="008F3F03">
      <w:pPr>
        <w:jc w:val="center"/>
        <w:rPr>
          <w:sz w:val="24"/>
        </w:rPr>
      </w:pPr>
    </w:p>
    <w:p w14:paraId="1A9E5552" w14:textId="77777777" w:rsidR="00385D53" w:rsidRPr="002E3E08" w:rsidRDefault="00385D53" w:rsidP="00385D53">
      <w:pPr>
        <w:pStyle w:val="af6"/>
        <w:jc w:val="center"/>
      </w:pPr>
      <w:r w:rsidRPr="002E3E08">
        <w:t>Fuji Electric Co., Ltd.</w:t>
      </w:r>
      <w:r>
        <w:t xml:space="preserve">, </w:t>
      </w:r>
      <w:r>
        <w:rPr>
          <w:rFonts w:eastAsia="ＭＳ Ｐ明朝"/>
          <w:lang w:val="fi-FI"/>
        </w:rPr>
        <w:t>1</w:t>
      </w:r>
      <w:r w:rsidRPr="002E3E08">
        <w:rPr>
          <w:rFonts w:eastAsia="ＭＳ Ｐ明朝"/>
          <w:lang w:val="fi-FI"/>
        </w:rPr>
        <w:t xml:space="preserve"> Fuji-machi, Hino-city, Tokyo 191-8502, Japan</w:t>
      </w:r>
    </w:p>
    <w:p w14:paraId="6CA94777" w14:textId="473BD99E" w:rsidR="00CC72AF" w:rsidRDefault="00385D53" w:rsidP="00385D53">
      <w:pPr>
        <w:jc w:val="center"/>
      </w:pPr>
      <w:r w:rsidRPr="002E3E08">
        <w:rPr>
          <w:lang w:val="fr-FR"/>
        </w:rPr>
        <w:t>Phone: +</w:t>
      </w:r>
      <w:r w:rsidRPr="002E3E08">
        <w:rPr>
          <w:rFonts w:eastAsia="ＭＳ Ｐ明朝"/>
          <w:iCs/>
        </w:rPr>
        <w:t>81-42-585-6598</w:t>
      </w:r>
      <w:r>
        <w:rPr>
          <w:rFonts w:eastAsia="ＭＳ Ｐ明朝"/>
          <w:iCs/>
        </w:rPr>
        <w:t>,</w:t>
      </w:r>
      <w:r w:rsidRPr="002E3E08">
        <w:rPr>
          <w:lang w:val="fr-FR"/>
        </w:rPr>
        <w:t xml:space="preserve"> E-mail: tanaka-ryou@fujielectric.com</w:t>
      </w:r>
    </w:p>
    <w:p w14:paraId="5BCA4F22" w14:textId="77777777" w:rsidR="008F3F03" w:rsidRDefault="008F3F03">
      <w:pPr>
        <w:jc w:val="center"/>
      </w:pPr>
    </w:p>
    <w:p w14:paraId="7B4AB05A" w14:textId="3D9388D3" w:rsidR="008F3F03" w:rsidRDefault="008F3F03">
      <w:pPr>
        <w:pStyle w:val="21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 xml:space="preserve">Keywords: </w:t>
      </w:r>
      <w:r w:rsidR="00475267">
        <w:rPr>
          <w:b/>
          <w:smallCaps w:val="0"/>
        </w:rPr>
        <w:t>Gallium Nitride, power device, MOSFET, implantation, vertical, p</w:t>
      </w:r>
      <w:r w:rsidR="00385D53" w:rsidRPr="00385D53">
        <w:rPr>
          <w:b/>
          <w:smallCaps w:val="0"/>
        </w:rPr>
        <w:t>lanar</w:t>
      </w:r>
      <w:r w:rsidR="00570D93">
        <w:rPr>
          <w:b/>
          <w:smallCaps w:val="0"/>
        </w:rPr>
        <w:t>-gate</w:t>
      </w:r>
    </w:p>
    <w:p w14:paraId="7B5C6733" w14:textId="77777777" w:rsidR="008F3F03" w:rsidRDefault="008F3F03"/>
    <w:p w14:paraId="22F00F22" w14:textId="77777777" w:rsidR="008F3F03" w:rsidRDefault="008F3F03">
      <w:pPr>
        <w:pStyle w:val="ae"/>
        <w:sectPr w:rsidR="008F3F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008" w:bottom="1440" w:left="1008" w:header="720" w:footer="720" w:gutter="0"/>
          <w:paperSrc w:first="1" w:other="1"/>
          <w:cols w:space="720"/>
        </w:sectPr>
      </w:pPr>
    </w:p>
    <w:p w14:paraId="6E814BB6" w14:textId="17A3939A" w:rsidR="008F3F03" w:rsidRDefault="008F3F03">
      <w:pPr>
        <w:pStyle w:val="21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>Abstract</w:t>
      </w:r>
    </w:p>
    <w:p w14:paraId="4CDC72D5" w14:textId="1A88B052" w:rsidR="00735632" w:rsidRDefault="007A21F4">
      <w:pPr>
        <w:pStyle w:val="22"/>
        <w:tabs>
          <w:tab w:val="left" w:pos="270"/>
        </w:tabs>
        <w:rPr>
          <w:b/>
        </w:rPr>
      </w:pPr>
      <w:r>
        <w:rPr>
          <w:b/>
        </w:rPr>
        <w:tab/>
      </w:r>
      <w:r w:rsidR="007473A2" w:rsidRPr="007473A2">
        <w:rPr>
          <w:b/>
        </w:rPr>
        <w:t>We have demonstrated the vertical GaN planar-gate MOSFETs</w:t>
      </w:r>
      <w:r w:rsidR="00735632">
        <w:rPr>
          <w:b/>
        </w:rPr>
        <w:t xml:space="preserve"> fabricated by an ion implantation process.  </w:t>
      </w:r>
      <w:r w:rsidR="00FB4C79" w:rsidRPr="0099311E">
        <w:rPr>
          <w:b/>
          <w:color w:val="000000" w:themeColor="text1"/>
        </w:rPr>
        <w:t xml:space="preserve">The fabricated </w:t>
      </w:r>
      <w:r w:rsidR="00A33E83" w:rsidRPr="0099311E">
        <w:rPr>
          <w:b/>
          <w:color w:val="000000" w:themeColor="text1"/>
        </w:rPr>
        <w:t xml:space="preserve">GaN vertical </w:t>
      </w:r>
      <w:r w:rsidR="00DF3C8E" w:rsidRPr="0099311E">
        <w:rPr>
          <w:b/>
          <w:color w:val="000000" w:themeColor="text1"/>
        </w:rPr>
        <w:t>MOSFET shows a</w:t>
      </w:r>
      <w:r w:rsidR="00FB4C79" w:rsidRPr="0099311E">
        <w:rPr>
          <w:b/>
          <w:color w:val="000000" w:themeColor="text1"/>
        </w:rPr>
        <w:t xml:space="preserve"> </w:t>
      </w:r>
      <w:r w:rsidR="0094328B" w:rsidRPr="0099311E">
        <w:rPr>
          <w:b/>
          <w:color w:val="000000" w:themeColor="text1"/>
        </w:rPr>
        <w:t xml:space="preserve">specific </w:t>
      </w:r>
      <w:r w:rsidR="00FB4C79" w:rsidRPr="0099311E">
        <w:rPr>
          <w:b/>
          <w:color w:val="000000" w:themeColor="text1"/>
        </w:rPr>
        <w:t>on-resistance of 2.78 mΩ cm</w:t>
      </w:r>
      <w:r w:rsidR="00FB4C79" w:rsidRPr="0099311E">
        <w:rPr>
          <w:b/>
          <w:color w:val="000000" w:themeColor="text1"/>
          <w:vertAlign w:val="superscript"/>
        </w:rPr>
        <w:t>2</w:t>
      </w:r>
      <w:r w:rsidR="00FB4C79" w:rsidRPr="0099311E">
        <w:rPr>
          <w:b/>
          <w:color w:val="000000" w:themeColor="text1"/>
        </w:rPr>
        <w:t xml:space="preserve"> and a breakdown voltage of 1200 V</w:t>
      </w:r>
      <w:r w:rsidR="00735632" w:rsidRPr="0099311E">
        <w:rPr>
          <w:b/>
          <w:color w:val="000000" w:themeColor="text1"/>
        </w:rPr>
        <w:t xml:space="preserve">, by applying </w:t>
      </w:r>
      <w:proofErr w:type="gramStart"/>
      <w:r w:rsidR="00735632" w:rsidRPr="0099311E">
        <w:rPr>
          <w:b/>
          <w:color w:val="000000" w:themeColor="text1"/>
        </w:rPr>
        <w:t>a</w:t>
      </w:r>
      <w:proofErr w:type="gramEnd"/>
      <w:r w:rsidR="00735632" w:rsidRPr="0099311E">
        <w:rPr>
          <w:b/>
          <w:color w:val="000000" w:themeColor="text1"/>
        </w:rPr>
        <w:t xml:space="preserve"> Mg and N sequential implantation to improve the breakdown voltage of the pn-junction</w:t>
      </w:r>
      <w:r w:rsidR="00F700F0" w:rsidRPr="0099311E">
        <w:rPr>
          <w:b/>
          <w:color w:val="000000" w:themeColor="text1"/>
        </w:rPr>
        <w:t xml:space="preserve"> and</w:t>
      </w:r>
      <w:r w:rsidR="00F700F0" w:rsidRPr="0099311E">
        <w:rPr>
          <w:color w:val="000000" w:themeColor="text1"/>
        </w:rPr>
        <w:t xml:space="preserve"> </w:t>
      </w:r>
      <w:r w:rsidR="00F700F0" w:rsidRPr="0099311E">
        <w:rPr>
          <w:b/>
          <w:color w:val="000000" w:themeColor="text1"/>
        </w:rPr>
        <w:t>the control of the MOS channel characteristics on the p-type ion implanted layer</w:t>
      </w:r>
      <w:r w:rsidR="00735632" w:rsidRPr="0099311E">
        <w:rPr>
          <w:b/>
          <w:color w:val="000000" w:themeColor="text1"/>
        </w:rPr>
        <w:t xml:space="preserve">. </w:t>
      </w:r>
      <w:r w:rsidR="00FB4C79" w:rsidRPr="0099311E">
        <w:rPr>
          <w:b/>
          <w:color w:val="000000" w:themeColor="text1"/>
        </w:rPr>
        <w:t xml:space="preserve"> Consequently,</w:t>
      </w:r>
      <w:r w:rsidR="00735632" w:rsidRPr="0099311E">
        <w:rPr>
          <w:color w:val="000000" w:themeColor="text1"/>
        </w:rPr>
        <w:t xml:space="preserve"> </w:t>
      </w:r>
      <w:r w:rsidR="00735632" w:rsidRPr="0099311E">
        <w:rPr>
          <w:b/>
          <w:color w:val="000000" w:themeColor="text1"/>
        </w:rPr>
        <w:t>the vertical GaN planar-gate MOSFET</w:t>
      </w:r>
      <w:r w:rsidR="00C94A89">
        <w:rPr>
          <w:rFonts w:hint="eastAsia"/>
          <w:b/>
          <w:color w:val="000000" w:themeColor="text1"/>
          <w:lang w:eastAsia="ja-JP"/>
        </w:rPr>
        <w:t>s</w:t>
      </w:r>
      <w:r w:rsidR="00735632" w:rsidRPr="0099311E">
        <w:rPr>
          <w:b/>
          <w:color w:val="000000" w:themeColor="text1"/>
        </w:rPr>
        <w:t xml:space="preserve"> with high breakdown voltage and low on-resistance could be realized by ion implantation process. </w:t>
      </w:r>
      <w:r w:rsidR="00FB4C79" w:rsidRPr="0099311E">
        <w:rPr>
          <w:b/>
          <w:color w:val="000000" w:themeColor="text1"/>
        </w:rPr>
        <w:t xml:space="preserve"> </w:t>
      </w:r>
      <w:r w:rsidR="00735632" w:rsidRPr="0099311E">
        <w:rPr>
          <w:b/>
          <w:color w:val="000000" w:themeColor="text1"/>
        </w:rPr>
        <w:t xml:space="preserve">On the other hand, there are still many challenges for realizing practical GaN </w:t>
      </w:r>
      <w:r w:rsidR="00A33E83" w:rsidRPr="0099311E">
        <w:rPr>
          <w:b/>
          <w:color w:val="000000" w:themeColor="text1"/>
        </w:rPr>
        <w:t xml:space="preserve">vertical </w:t>
      </w:r>
      <w:r w:rsidR="00735632" w:rsidRPr="0099311E">
        <w:rPr>
          <w:b/>
          <w:color w:val="000000" w:themeColor="text1"/>
        </w:rPr>
        <w:t>MOSFE</w:t>
      </w:r>
      <w:r w:rsidR="00735632" w:rsidRPr="00735632">
        <w:rPr>
          <w:b/>
        </w:rPr>
        <w:t>Ts</w:t>
      </w:r>
      <w:r w:rsidR="00F700F0">
        <w:rPr>
          <w:b/>
        </w:rPr>
        <w:t>, so</w:t>
      </w:r>
      <w:r w:rsidR="00735632" w:rsidRPr="00735632">
        <w:rPr>
          <w:b/>
        </w:rPr>
        <w:t xml:space="preserve"> continuous development is necessary.</w:t>
      </w:r>
    </w:p>
    <w:p w14:paraId="4FEBEE8B" w14:textId="77777777" w:rsidR="00C245A7" w:rsidRDefault="00C245A7">
      <w:pPr>
        <w:pStyle w:val="22"/>
        <w:tabs>
          <w:tab w:val="left" w:pos="270"/>
        </w:tabs>
        <w:rPr>
          <w:b/>
        </w:rPr>
      </w:pPr>
    </w:p>
    <w:p w14:paraId="67D0B86E" w14:textId="0025FEBA" w:rsidR="008F3F03" w:rsidRDefault="008F3F03">
      <w:pPr>
        <w:pStyle w:val="21"/>
      </w:pPr>
      <w:r>
        <w:t>Introduction</w:t>
      </w:r>
    </w:p>
    <w:p w14:paraId="7A9600F3" w14:textId="5E1547AB" w:rsidR="00C245A7" w:rsidRDefault="00C245A7" w:rsidP="00C245A7">
      <w:pPr>
        <w:pStyle w:val="22"/>
        <w:tabs>
          <w:tab w:val="left" w:pos="270"/>
        </w:tabs>
      </w:pPr>
    </w:p>
    <w:p w14:paraId="36D2CD7A" w14:textId="0CE28B90" w:rsidR="008F3F03" w:rsidRDefault="008F3F03">
      <w:pPr>
        <w:pStyle w:val="22"/>
        <w:tabs>
          <w:tab w:val="left" w:pos="270"/>
        </w:tabs>
      </w:pPr>
      <w:r>
        <w:tab/>
      </w:r>
      <w:r w:rsidR="00FB4C79">
        <w:t>GaN</w:t>
      </w:r>
      <w:r w:rsidR="00F530BB" w:rsidRPr="00F530BB">
        <w:t xml:space="preserve"> has attracted attention as a semiconductor material for next-generation power</w:t>
      </w:r>
      <w:r w:rsidR="00FB4C79">
        <w:t xml:space="preserve"> switching devices.  </w:t>
      </w:r>
      <w:r w:rsidR="00F530BB" w:rsidRPr="00F530BB">
        <w:t xml:space="preserve">Vertical-type GaN devices with </w:t>
      </w:r>
      <w:r w:rsidR="00FB4C79">
        <w:t>MOS</w:t>
      </w:r>
      <w:r w:rsidR="00F530BB" w:rsidRPr="00F530BB">
        <w:t xml:space="preserve"> gate driving are preferable for high-power switching applications.</w:t>
      </w:r>
      <w:r w:rsidR="00FB4C79">
        <w:t xml:space="preserve"> </w:t>
      </w:r>
      <w:r w:rsidR="00F530BB" w:rsidRPr="00F530BB">
        <w:t xml:space="preserve"> Due to recent advanc</w:t>
      </w:r>
      <w:r w:rsidR="00FB4C79">
        <w:t>es in bulk GaN crystal growth</w:t>
      </w:r>
      <w:r w:rsidR="00562127">
        <w:rPr>
          <w:rFonts w:hint="eastAsia"/>
          <w:lang w:eastAsia="ja-JP"/>
        </w:rPr>
        <w:t xml:space="preserve"> </w:t>
      </w:r>
      <w:r w:rsidR="00562127">
        <w:t>[1]</w:t>
      </w:r>
      <w:r w:rsidR="00FB4C79">
        <w:t>,</w:t>
      </w:r>
      <w:r w:rsidR="00F530BB" w:rsidRPr="00F530BB">
        <w:t xml:space="preserve"> more studies are reporting vertical-type GaN devices with a breakdown voltage exceed</w:t>
      </w:r>
      <w:r w:rsidR="00FB4C79">
        <w:t>ing 1 kV on GaN substrates</w:t>
      </w:r>
      <w:r w:rsidR="00562127">
        <w:t xml:space="preserve"> [2-4]</w:t>
      </w:r>
      <w:r w:rsidR="00FB4C79">
        <w:t>.</w:t>
      </w:r>
      <w:r w:rsidR="00F530BB" w:rsidRPr="00F530BB">
        <w:t xml:space="preserve"> </w:t>
      </w:r>
      <w:r w:rsidR="00FB4C79">
        <w:t xml:space="preserve"> </w:t>
      </w:r>
      <w:r w:rsidR="00F530BB" w:rsidRPr="00F530BB">
        <w:t>However, all these reports use an epitaxially grown p-type layer.</w:t>
      </w:r>
      <w:r w:rsidR="00FB4C79">
        <w:t xml:space="preserve">  </w:t>
      </w:r>
    </w:p>
    <w:p w14:paraId="5CAA5ADB" w14:textId="68461E88" w:rsidR="00745C09" w:rsidRDefault="001934CD">
      <w:pPr>
        <w:pStyle w:val="22"/>
        <w:tabs>
          <w:tab w:val="left" w:pos="270"/>
        </w:tabs>
      </w:pPr>
      <w:r>
        <w:t xml:space="preserve"> </w:t>
      </w:r>
      <w:r w:rsidR="00F530BB" w:rsidRPr="00F530BB">
        <w:t xml:space="preserve"> </w:t>
      </w:r>
      <w:r w:rsidR="00F530BB">
        <w:t xml:space="preserve">   </w:t>
      </w:r>
      <w:r w:rsidR="006D5694" w:rsidRPr="00F530BB">
        <w:t>For practicality and reliability viewpoints, it is essential to form a p-type layer by ion-implantation (I/I).</w:t>
      </w:r>
      <w:r w:rsidR="006D5694">
        <w:rPr>
          <w:rFonts w:hint="eastAsia"/>
          <w:lang w:eastAsia="ja-JP"/>
        </w:rPr>
        <w:t xml:space="preserve">  </w:t>
      </w:r>
      <w:r w:rsidR="00745C09">
        <w:t>I</w:t>
      </w:r>
      <w:r w:rsidR="00745C09">
        <w:rPr>
          <w:rFonts w:hint="eastAsia"/>
          <w:lang w:eastAsia="ja-JP"/>
        </w:rPr>
        <w:t>/I</w:t>
      </w:r>
      <w:r w:rsidR="00745C09" w:rsidRPr="00F530BB">
        <w:t xml:space="preserve"> requires a high-temperature activation heat treatment, however, heat treatment at 800 °C or higher decomposes GaN due to the very strong triple bond of N molecule that reduces the negative Gibbs free energy</w:t>
      </w:r>
      <w:r w:rsidR="00745C09">
        <w:t xml:space="preserve"> of the nitride component</w:t>
      </w:r>
      <w:r w:rsidR="00580977">
        <w:t xml:space="preserve"> [5]</w:t>
      </w:r>
      <w:r w:rsidR="00745C09">
        <w:t xml:space="preserve">. </w:t>
      </w:r>
      <w:r w:rsidR="00745C09" w:rsidRPr="00F530BB">
        <w:t xml:space="preserve"> Consequently, p-type formation by </w:t>
      </w:r>
      <w:proofErr w:type="gramStart"/>
      <w:r w:rsidR="00A51BF3">
        <w:t>I/I</w:t>
      </w:r>
      <w:proofErr w:type="gramEnd"/>
      <w:r w:rsidR="00745C09" w:rsidRPr="00F530BB">
        <w:t xml:space="preserve"> into GaN is extremely difficult.</w:t>
      </w:r>
    </w:p>
    <w:p w14:paraId="53229507" w14:textId="001D12E2" w:rsidR="00570D93" w:rsidRDefault="00570D93">
      <w:pPr>
        <w:pStyle w:val="22"/>
        <w:tabs>
          <w:tab w:val="left" w:pos="270"/>
        </w:tabs>
      </w:pPr>
      <w:r>
        <w:t xml:space="preserve">     </w:t>
      </w:r>
      <w:r w:rsidR="00C77B9C" w:rsidRPr="00C77B9C">
        <w:t>The p-type</w:t>
      </w:r>
      <w:r w:rsidR="00A51BF3">
        <w:t xml:space="preserve"> characteristics of Mg I/I</w:t>
      </w:r>
      <w:r w:rsidR="00C77B9C" w:rsidRPr="00C77B9C">
        <w:t xml:space="preserve"> layer have been reported recently. </w:t>
      </w:r>
      <w:r w:rsidR="00D5620F">
        <w:t xml:space="preserve"> </w:t>
      </w:r>
      <w:r w:rsidR="00C77B9C" w:rsidRPr="00C77B9C">
        <w:t xml:space="preserve">For example, the </w:t>
      </w:r>
      <w:r w:rsidR="00C77B9C">
        <w:t>PL</w:t>
      </w:r>
      <w:r w:rsidR="00C77B9C" w:rsidRPr="00C77B9C">
        <w:t xml:space="preserve"> spectrum shows that some of the implanted Mg atoms form acceptors because the observed acceptor-related UV luminescence is similar to that of ep</w:t>
      </w:r>
      <w:r w:rsidR="00C77B9C">
        <w:t>itaxially grown p-GaN layers</w:t>
      </w:r>
      <w:r w:rsidR="00580977">
        <w:t xml:space="preserve"> [6]</w:t>
      </w:r>
      <w:r w:rsidR="00C77B9C">
        <w:t xml:space="preserve">. </w:t>
      </w:r>
      <w:r w:rsidR="00C77B9C" w:rsidRPr="00C77B9C">
        <w:t xml:space="preserve"> </w:t>
      </w:r>
      <w:r w:rsidR="00756C9D">
        <w:t xml:space="preserve">The </w:t>
      </w:r>
      <w:r w:rsidR="00C77B9C" w:rsidRPr="00C77B9C">
        <w:t xml:space="preserve">p-type </w:t>
      </w:r>
      <w:proofErr w:type="gramStart"/>
      <w:r w:rsidR="00C77B9C" w:rsidRPr="00C77B9C">
        <w:t>hole</w:t>
      </w:r>
      <w:proofErr w:type="gramEnd"/>
      <w:r w:rsidR="00C77B9C" w:rsidRPr="00C77B9C">
        <w:t xml:space="preserve"> conduction in the Mg-implanted GaN layer annealed at 1400 °C under a nitrogen pressure of 1 </w:t>
      </w:r>
      <w:proofErr w:type="spellStart"/>
      <w:r w:rsidR="00C77B9C" w:rsidRPr="00C77B9C">
        <w:t>GPa</w:t>
      </w:r>
      <w:proofErr w:type="spellEnd"/>
      <w:r w:rsidR="00C77B9C" w:rsidRPr="00C77B9C">
        <w:t xml:space="preserve"> </w:t>
      </w:r>
      <w:r w:rsidR="00756C9D">
        <w:t xml:space="preserve">was also demonstrated </w:t>
      </w:r>
      <w:r w:rsidR="00C77B9C" w:rsidRPr="00C77B9C">
        <w:t>using the temperature dependence of the Hall effect</w:t>
      </w:r>
      <w:r w:rsidR="00580977">
        <w:t xml:space="preserve"> [7]</w:t>
      </w:r>
      <w:r w:rsidR="00C77B9C" w:rsidRPr="00C77B9C">
        <w:t>.</w:t>
      </w:r>
      <w:r w:rsidR="00D5620F">
        <w:t xml:space="preserve">  </w:t>
      </w:r>
    </w:p>
    <w:p w14:paraId="79755A13" w14:textId="546A29BB" w:rsidR="00C245A7" w:rsidRDefault="00C245A7">
      <w:pPr>
        <w:pStyle w:val="22"/>
        <w:tabs>
          <w:tab w:val="left" w:pos="270"/>
        </w:tabs>
      </w:pP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    </w:t>
      </w:r>
      <w:r w:rsidRPr="00F202A3">
        <w:rPr>
          <w:lang w:eastAsia="ja-JP"/>
        </w:rPr>
        <w:t>To realize a vertical GaN</w:t>
      </w:r>
      <w:r>
        <w:rPr>
          <w:lang w:eastAsia="ja-JP"/>
        </w:rPr>
        <w:t xml:space="preserve"> planar-gate MOSFET fabricat</w:t>
      </w:r>
      <w:r w:rsidRPr="00F202A3">
        <w:rPr>
          <w:lang w:eastAsia="ja-JP"/>
        </w:rPr>
        <w:t xml:space="preserve">ed by </w:t>
      </w:r>
      <w:proofErr w:type="gramStart"/>
      <w:r>
        <w:rPr>
          <w:lang w:eastAsia="ja-JP"/>
        </w:rPr>
        <w:t>I/I</w:t>
      </w:r>
      <w:proofErr w:type="gramEnd"/>
      <w:r w:rsidRPr="00F202A3">
        <w:rPr>
          <w:lang w:eastAsia="ja-JP"/>
        </w:rPr>
        <w:t xml:space="preserve">, it is necessary to secure a high </w:t>
      </w:r>
      <w:r>
        <w:rPr>
          <w:lang w:eastAsia="ja-JP"/>
        </w:rPr>
        <w:t>breakdown voltage</w:t>
      </w:r>
      <w:r w:rsidRPr="00F202A3">
        <w:rPr>
          <w:lang w:eastAsia="ja-JP"/>
        </w:rPr>
        <w:t xml:space="preserve"> </w:t>
      </w:r>
      <w:r>
        <w:rPr>
          <w:lang w:eastAsia="ja-JP"/>
        </w:rPr>
        <w:t xml:space="preserve">of </w:t>
      </w:r>
      <w:r w:rsidRPr="00F202A3">
        <w:rPr>
          <w:lang w:eastAsia="ja-JP"/>
        </w:rPr>
        <w:t>pn junct</w:t>
      </w:r>
      <w:r>
        <w:rPr>
          <w:lang w:eastAsia="ja-JP"/>
        </w:rPr>
        <w:t>ion by</w:t>
      </w:r>
      <w:r w:rsidRPr="00F202A3">
        <w:rPr>
          <w:lang w:eastAsia="ja-JP"/>
        </w:rPr>
        <w:t xml:space="preserve"> improving the characteristic</w:t>
      </w:r>
      <w:r>
        <w:rPr>
          <w:lang w:eastAsia="ja-JP"/>
        </w:rPr>
        <w:t>s of the p-type I/I</w:t>
      </w:r>
      <w:r w:rsidRPr="00F202A3">
        <w:rPr>
          <w:lang w:eastAsia="ja-JP"/>
        </w:rPr>
        <w:t xml:space="preserve"> layer and control the MOS channel characteristics on the p-t</w:t>
      </w:r>
      <w:r>
        <w:rPr>
          <w:lang w:eastAsia="ja-JP"/>
        </w:rPr>
        <w:t>ype I/I</w:t>
      </w:r>
      <w:r w:rsidRPr="00F202A3">
        <w:rPr>
          <w:lang w:eastAsia="ja-JP"/>
        </w:rPr>
        <w:t xml:space="preserve"> layer.</w:t>
      </w:r>
      <w:r>
        <w:rPr>
          <w:lang w:eastAsia="ja-JP"/>
        </w:rPr>
        <w:t xml:space="preserve">  In t</w:t>
      </w:r>
      <w:r w:rsidRPr="00E55726">
        <w:rPr>
          <w:lang w:eastAsia="ja-JP"/>
        </w:rPr>
        <w:t>his</w:t>
      </w:r>
      <w:r>
        <w:rPr>
          <w:lang w:eastAsia="ja-JP"/>
        </w:rPr>
        <w:t xml:space="preserve"> talk,</w:t>
      </w:r>
      <w:r w:rsidRPr="00E55726">
        <w:rPr>
          <w:lang w:eastAsia="ja-JP"/>
        </w:rPr>
        <w:t xml:space="preserve"> </w:t>
      </w:r>
      <w:r>
        <w:rPr>
          <w:lang w:eastAsia="ja-JP"/>
        </w:rPr>
        <w:t>we will introduce recent development of the I/I process and demonstration of the vertical GaN planar-gate MOSFETs</w:t>
      </w:r>
      <w:r w:rsidRPr="00E55726">
        <w:rPr>
          <w:lang w:eastAsia="ja-JP"/>
        </w:rPr>
        <w:t>.</w:t>
      </w:r>
    </w:p>
    <w:p w14:paraId="299F2CC9" w14:textId="1DA36810" w:rsidR="00F530BB" w:rsidRDefault="00F530BB">
      <w:pPr>
        <w:pStyle w:val="22"/>
        <w:tabs>
          <w:tab w:val="left" w:pos="270"/>
        </w:tabs>
        <w:rPr>
          <w:lang w:eastAsia="ja-JP"/>
        </w:rPr>
      </w:pPr>
      <w:r>
        <w:rPr>
          <w:lang w:eastAsia="ja-JP"/>
        </w:rPr>
        <w:t xml:space="preserve">     </w:t>
      </w:r>
    </w:p>
    <w:p w14:paraId="50218475" w14:textId="5780F5B1" w:rsidR="008F3F03" w:rsidRPr="0036592F" w:rsidRDefault="00E761FC">
      <w:pPr>
        <w:pStyle w:val="31"/>
        <w:tabs>
          <w:tab w:val="left" w:pos="270"/>
          <w:tab w:val="left" w:pos="450"/>
        </w:tabs>
        <w:rPr>
          <w:i w:val="0"/>
          <w:smallCaps/>
          <w:lang w:eastAsia="ja-JP"/>
        </w:rPr>
      </w:pPr>
      <w:r>
        <w:rPr>
          <w:i w:val="0"/>
          <w:smallCaps/>
          <w:lang w:eastAsia="ja-JP"/>
        </w:rPr>
        <w:t>I</w:t>
      </w:r>
      <w:r w:rsidRPr="00E761FC">
        <w:rPr>
          <w:i w:val="0"/>
          <w:smallCaps/>
          <w:lang w:eastAsia="ja-JP"/>
        </w:rPr>
        <w:t>mp</w:t>
      </w:r>
      <w:r>
        <w:rPr>
          <w:i w:val="0"/>
          <w:smallCaps/>
          <w:lang w:eastAsia="ja-JP"/>
        </w:rPr>
        <w:t>rovement of characteristics of p</w:t>
      </w:r>
      <w:r w:rsidRPr="00E761FC">
        <w:rPr>
          <w:i w:val="0"/>
          <w:smallCaps/>
          <w:lang w:eastAsia="ja-JP"/>
        </w:rPr>
        <w:t>-type ion implantation layer</w:t>
      </w:r>
    </w:p>
    <w:p w14:paraId="7D1F8B07" w14:textId="77777777" w:rsidR="006D5694" w:rsidRPr="00E761FC" w:rsidRDefault="006D5694" w:rsidP="006D5694">
      <w:pPr>
        <w:pStyle w:val="22"/>
        <w:tabs>
          <w:tab w:val="left" w:pos="270"/>
        </w:tabs>
        <w:rPr>
          <w:lang w:eastAsia="ja-JP"/>
        </w:rPr>
      </w:pPr>
    </w:p>
    <w:p w14:paraId="600048E5" w14:textId="67B950F1" w:rsidR="00F530BB" w:rsidRPr="0099311E" w:rsidRDefault="006D5694" w:rsidP="00565916">
      <w:pPr>
        <w:pStyle w:val="22"/>
        <w:tabs>
          <w:tab w:val="left" w:pos="270"/>
        </w:tabs>
        <w:rPr>
          <w:color w:val="000000" w:themeColor="text1"/>
          <w:lang w:eastAsia="ja-JP"/>
        </w:rPr>
      </w:pPr>
      <w:r>
        <w:rPr>
          <w:lang w:eastAsia="ja-JP"/>
        </w:rPr>
        <w:t xml:space="preserve">    </w:t>
      </w:r>
      <w:r w:rsidRPr="0099311E">
        <w:rPr>
          <w:color w:val="000000" w:themeColor="text1"/>
          <w:lang w:eastAsia="ja-JP"/>
        </w:rPr>
        <w:t xml:space="preserve"> </w:t>
      </w:r>
      <w:r w:rsidR="00252BDB" w:rsidRPr="0099311E">
        <w:rPr>
          <w:rFonts w:hint="eastAsia"/>
          <w:color w:val="000000" w:themeColor="text1"/>
          <w:lang w:eastAsia="ja-JP"/>
        </w:rPr>
        <w:t>It has been reported that l</w:t>
      </w:r>
      <w:r w:rsidR="00CE102D" w:rsidRPr="0099311E">
        <w:rPr>
          <w:color w:val="000000" w:themeColor="text1"/>
          <w:lang w:eastAsia="ja-JP"/>
        </w:rPr>
        <w:t xml:space="preserve">arge complex defects formed by clustering of Ga vacancies and N vacancies introduced by Mg </w:t>
      </w:r>
      <w:r w:rsidR="00CE102D" w:rsidRPr="0099311E">
        <w:rPr>
          <w:rFonts w:hint="eastAsia"/>
          <w:color w:val="000000" w:themeColor="text1"/>
          <w:lang w:eastAsia="ja-JP"/>
        </w:rPr>
        <w:t>I/I</w:t>
      </w:r>
      <w:r w:rsidR="00CE102D" w:rsidRPr="0099311E">
        <w:rPr>
          <w:color w:val="000000" w:themeColor="text1"/>
          <w:lang w:eastAsia="ja-JP"/>
        </w:rPr>
        <w:t xml:space="preserve"> remain after the </w:t>
      </w:r>
      <w:r w:rsidR="00252BDB" w:rsidRPr="0099311E">
        <w:rPr>
          <w:color w:val="000000" w:themeColor="text1"/>
          <w:lang w:eastAsia="ja-JP"/>
        </w:rPr>
        <w:t xml:space="preserve">activation </w:t>
      </w:r>
      <w:r w:rsidR="00CE102D" w:rsidRPr="0099311E">
        <w:rPr>
          <w:color w:val="000000" w:themeColor="text1"/>
          <w:lang w:eastAsia="ja-JP"/>
        </w:rPr>
        <w:t>heat treatment</w:t>
      </w:r>
      <w:r w:rsidR="00252BDB" w:rsidRPr="0099311E">
        <w:rPr>
          <w:color w:val="000000" w:themeColor="text1"/>
          <w:lang w:eastAsia="ja-JP"/>
        </w:rPr>
        <w:t xml:space="preserve"> [8]</w:t>
      </w:r>
      <w:r w:rsidR="00CE102D" w:rsidRPr="0099311E">
        <w:rPr>
          <w:color w:val="000000" w:themeColor="text1"/>
          <w:lang w:eastAsia="ja-JP"/>
        </w:rPr>
        <w:t xml:space="preserve">. </w:t>
      </w:r>
      <w:r w:rsidR="00252BDB" w:rsidRPr="0099311E">
        <w:rPr>
          <w:color w:val="000000" w:themeColor="text1"/>
          <w:lang w:eastAsia="ja-JP"/>
        </w:rPr>
        <w:t xml:space="preserve"> </w:t>
      </w:r>
      <w:r w:rsidR="00C2301C" w:rsidRPr="0099311E">
        <w:rPr>
          <w:color w:val="000000" w:themeColor="text1"/>
          <w:lang w:eastAsia="ja-JP"/>
        </w:rPr>
        <w:t xml:space="preserve">In addition, the emission peaks from deep levels due to N vacancy-related defects was confirmed from the PL spectrum </w:t>
      </w:r>
      <w:r w:rsidR="00252BDB" w:rsidRPr="0099311E">
        <w:rPr>
          <w:rFonts w:hint="eastAsia"/>
          <w:color w:val="000000" w:themeColor="text1"/>
          <w:lang w:eastAsia="ja-JP"/>
        </w:rPr>
        <w:t>[6]</w:t>
      </w:r>
      <w:r w:rsidR="00C2301C" w:rsidRPr="0099311E">
        <w:rPr>
          <w:rFonts w:hint="eastAsia"/>
          <w:color w:val="000000" w:themeColor="text1"/>
          <w:lang w:eastAsia="ja-JP"/>
        </w:rPr>
        <w:t xml:space="preserve">. </w:t>
      </w:r>
      <w:r w:rsidR="00C2301C" w:rsidRPr="0099311E">
        <w:rPr>
          <w:color w:val="000000" w:themeColor="text1"/>
          <w:lang w:eastAsia="ja-JP"/>
        </w:rPr>
        <w:t xml:space="preserve"> </w:t>
      </w:r>
      <w:r w:rsidR="00252BDB" w:rsidRPr="0099311E">
        <w:rPr>
          <w:color w:val="000000" w:themeColor="text1"/>
          <w:lang w:eastAsia="ja-JP"/>
        </w:rPr>
        <w:t>These defects h</w:t>
      </w:r>
      <w:r w:rsidR="00EA7AAC" w:rsidRPr="0099311E">
        <w:rPr>
          <w:color w:val="000000" w:themeColor="text1"/>
          <w:lang w:eastAsia="ja-JP"/>
        </w:rPr>
        <w:t>ave</w:t>
      </w:r>
      <w:r w:rsidR="00CE102D" w:rsidRPr="0099311E">
        <w:rPr>
          <w:color w:val="000000" w:themeColor="text1"/>
          <w:lang w:eastAsia="ja-JP"/>
        </w:rPr>
        <w:t xml:space="preserve"> been found to adversely affect the electrical pr</w:t>
      </w:r>
      <w:r w:rsidR="00252BDB" w:rsidRPr="0099311E">
        <w:rPr>
          <w:color w:val="000000" w:themeColor="text1"/>
          <w:lang w:eastAsia="ja-JP"/>
        </w:rPr>
        <w:t>operties of p-type I/I</w:t>
      </w:r>
      <w:r w:rsidR="00CE102D" w:rsidRPr="0099311E">
        <w:rPr>
          <w:color w:val="000000" w:themeColor="text1"/>
          <w:lang w:eastAsia="ja-JP"/>
        </w:rPr>
        <w:t xml:space="preserve"> layers.  </w:t>
      </w:r>
      <w:r w:rsidR="00C2301C" w:rsidRPr="0099311E">
        <w:rPr>
          <w:color w:val="000000" w:themeColor="text1"/>
          <w:lang w:eastAsia="ja-JP"/>
        </w:rPr>
        <w:t>Therefore, sequential N I/I</w:t>
      </w:r>
      <w:r w:rsidR="00A51BF3" w:rsidRPr="0099311E">
        <w:rPr>
          <w:color w:val="000000" w:themeColor="text1"/>
          <w:lang w:eastAsia="ja-JP"/>
        </w:rPr>
        <w:t xml:space="preserve"> into the Mg I/I</w:t>
      </w:r>
      <w:r w:rsidR="00C2301C" w:rsidRPr="0099311E">
        <w:rPr>
          <w:color w:val="000000" w:themeColor="text1"/>
          <w:lang w:eastAsia="ja-JP"/>
        </w:rPr>
        <w:t xml:space="preserve"> layer has been investigated to reduce N vacancies</w:t>
      </w:r>
      <w:r w:rsidR="00C2301C" w:rsidRPr="0099311E">
        <w:rPr>
          <w:rFonts w:hint="eastAsia"/>
          <w:color w:val="000000" w:themeColor="text1"/>
          <w:lang w:eastAsia="ja-JP"/>
        </w:rPr>
        <w:t xml:space="preserve"> </w:t>
      </w:r>
      <w:r w:rsidR="00E761FC" w:rsidRPr="0099311E">
        <w:rPr>
          <w:rFonts w:hint="eastAsia"/>
          <w:color w:val="000000" w:themeColor="text1"/>
          <w:lang w:eastAsia="ja-JP"/>
        </w:rPr>
        <w:t>[9]</w:t>
      </w:r>
      <w:r w:rsidR="00C2301C" w:rsidRPr="0099311E">
        <w:rPr>
          <w:color w:val="000000" w:themeColor="text1"/>
          <w:lang w:eastAsia="ja-JP"/>
        </w:rPr>
        <w:t>.</w:t>
      </w:r>
    </w:p>
    <w:p w14:paraId="63ABDD55" w14:textId="67BD9A7D" w:rsidR="00986C89" w:rsidRPr="005C5FA2" w:rsidRDefault="00986C89" w:rsidP="00565916">
      <w:pPr>
        <w:pStyle w:val="22"/>
        <w:tabs>
          <w:tab w:val="left" w:pos="270"/>
        </w:tabs>
        <w:rPr>
          <w:color w:val="000000" w:themeColor="text1"/>
          <w:lang w:eastAsia="ja-JP"/>
        </w:rPr>
      </w:pPr>
      <w:r w:rsidRPr="0099311E">
        <w:rPr>
          <w:rFonts w:hint="eastAsia"/>
          <w:color w:val="000000" w:themeColor="text1"/>
          <w:lang w:eastAsia="ja-JP"/>
        </w:rPr>
        <w:t xml:space="preserve">     </w:t>
      </w:r>
      <w:r w:rsidRPr="0099311E">
        <w:rPr>
          <w:color w:val="000000" w:themeColor="text1"/>
          <w:lang w:eastAsia="ja-JP"/>
        </w:rPr>
        <w:t xml:space="preserve">To evaluate </w:t>
      </w:r>
      <w:r w:rsidR="00D5620F" w:rsidRPr="0099311E">
        <w:rPr>
          <w:color w:val="000000" w:themeColor="text1"/>
          <w:lang w:eastAsia="ja-JP"/>
        </w:rPr>
        <w:t xml:space="preserve">the breakdown voltage of </w:t>
      </w:r>
      <w:r w:rsidRPr="0099311E">
        <w:rPr>
          <w:color w:val="000000" w:themeColor="text1"/>
          <w:lang w:eastAsia="ja-JP"/>
        </w:rPr>
        <w:t xml:space="preserve">the pn-junction, we fabricated a pn-diode by </w:t>
      </w:r>
      <w:proofErr w:type="gramStart"/>
      <w:r w:rsidR="00D5620F" w:rsidRPr="0099311E">
        <w:rPr>
          <w:color w:val="000000" w:themeColor="text1"/>
          <w:lang w:eastAsia="ja-JP"/>
        </w:rPr>
        <w:t>I/I</w:t>
      </w:r>
      <w:proofErr w:type="gramEnd"/>
      <w:r w:rsidR="002A28D3" w:rsidRPr="0099311E">
        <w:rPr>
          <w:color w:val="000000" w:themeColor="text1"/>
          <w:lang w:eastAsia="ja-JP"/>
        </w:rPr>
        <w:t xml:space="preserve"> [</w:t>
      </w:r>
      <w:r w:rsidR="00E761FC" w:rsidRPr="0099311E">
        <w:rPr>
          <w:rFonts w:hint="eastAsia"/>
          <w:color w:val="000000" w:themeColor="text1"/>
          <w:lang w:eastAsia="ja-JP"/>
        </w:rPr>
        <w:t>10</w:t>
      </w:r>
      <w:r w:rsidR="002A28D3" w:rsidRPr="0099311E">
        <w:rPr>
          <w:color w:val="000000" w:themeColor="text1"/>
          <w:lang w:eastAsia="ja-JP"/>
        </w:rPr>
        <w:t>]</w:t>
      </w:r>
      <w:r w:rsidRPr="0099311E">
        <w:rPr>
          <w:color w:val="000000" w:themeColor="text1"/>
          <w:lang w:eastAsia="ja-JP"/>
        </w:rPr>
        <w:t>.</w:t>
      </w:r>
      <w:r w:rsidRPr="0099311E">
        <w:rPr>
          <w:rFonts w:hint="eastAsia"/>
          <w:color w:val="000000" w:themeColor="text1"/>
          <w:lang w:eastAsia="ja-JP"/>
        </w:rPr>
        <w:t xml:space="preserve">  </w:t>
      </w:r>
      <w:r w:rsidRPr="0099311E">
        <w:rPr>
          <w:color w:val="000000" w:themeColor="text1"/>
          <w:lang w:eastAsia="ja-JP"/>
        </w:rPr>
        <w:t>A 10-μm-thick n-GaN layer was epitaxially grown by MOCVD on the n-type GaN (0001) substrate.  The net donor concentration of the n-GaN epitaxial layer was around 1.5×10</w:t>
      </w:r>
      <w:r w:rsidRPr="0099311E">
        <w:rPr>
          <w:color w:val="000000" w:themeColor="text1"/>
          <w:vertAlign w:val="superscript"/>
          <w:lang w:eastAsia="ja-JP"/>
        </w:rPr>
        <w:t>16</w:t>
      </w:r>
      <w:r w:rsidRPr="0099311E">
        <w:rPr>
          <w:color w:val="000000" w:themeColor="text1"/>
          <w:lang w:eastAsia="ja-JP"/>
        </w:rPr>
        <w:t xml:space="preserve"> cm</w:t>
      </w:r>
      <w:r w:rsidRPr="0099311E">
        <w:rPr>
          <w:color w:val="000000" w:themeColor="text1"/>
          <w:vertAlign w:val="superscript"/>
          <w:lang w:eastAsia="ja-JP"/>
        </w:rPr>
        <w:t>-3</w:t>
      </w:r>
      <w:r w:rsidRPr="0099311E">
        <w:rPr>
          <w:color w:val="000000" w:themeColor="text1"/>
          <w:lang w:eastAsia="ja-JP"/>
        </w:rPr>
        <w:t>.  Mg ions were selectively implanted on the n-GaN layer.</w:t>
      </w:r>
      <w:r w:rsidR="00D5620F" w:rsidRPr="0099311E">
        <w:rPr>
          <w:color w:val="000000" w:themeColor="text1"/>
          <w:lang w:eastAsia="ja-JP"/>
        </w:rPr>
        <w:t xml:space="preserve"> </w:t>
      </w:r>
      <w:r w:rsidRPr="0099311E">
        <w:rPr>
          <w:color w:val="000000" w:themeColor="text1"/>
          <w:lang w:eastAsia="ja-JP"/>
        </w:rPr>
        <w:t xml:space="preserve"> The Mg ions were implanted with 10 to 240 keV and a total dose of 8.4×10</w:t>
      </w:r>
      <w:r w:rsidRPr="0099311E">
        <w:rPr>
          <w:color w:val="000000" w:themeColor="text1"/>
          <w:vertAlign w:val="superscript"/>
          <w:lang w:eastAsia="ja-JP"/>
        </w:rPr>
        <w:t>13</w:t>
      </w:r>
      <w:r w:rsidRPr="0099311E">
        <w:rPr>
          <w:color w:val="000000" w:themeColor="text1"/>
          <w:lang w:eastAsia="ja-JP"/>
        </w:rPr>
        <w:t xml:space="preserve"> cm</w:t>
      </w:r>
      <w:r w:rsidR="00722B55" w:rsidRPr="0099311E">
        <w:rPr>
          <w:rFonts w:hint="eastAsia"/>
          <w:color w:val="000000" w:themeColor="text1"/>
          <w:vertAlign w:val="superscript"/>
          <w:lang w:eastAsia="ja-JP"/>
        </w:rPr>
        <w:t>-2</w:t>
      </w:r>
      <w:r w:rsidRPr="0099311E">
        <w:rPr>
          <w:color w:val="000000" w:themeColor="text1"/>
          <w:lang w:eastAsia="ja-JP"/>
        </w:rPr>
        <w:t xml:space="preserve"> to obtain a 0.3-μm-thick box-profile of 1×10</w:t>
      </w:r>
      <w:r w:rsidRPr="0099311E">
        <w:rPr>
          <w:color w:val="000000" w:themeColor="text1"/>
          <w:vertAlign w:val="superscript"/>
          <w:lang w:eastAsia="ja-JP"/>
        </w:rPr>
        <w:t>18</w:t>
      </w:r>
      <w:r w:rsidRPr="0099311E">
        <w:rPr>
          <w:color w:val="000000" w:themeColor="text1"/>
          <w:lang w:eastAsia="ja-JP"/>
        </w:rPr>
        <w:t xml:space="preserve"> cm</w:t>
      </w:r>
      <w:r w:rsidRPr="0099311E">
        <w:rPr>
          <w:color w:val="000000" w:themeColor="text1"/>
          <w:vertAlign w:val="superscript"/>
          <w:lang w:eastAsia="ja-JP"/>
        </w:rPr>
        <w:t>-3</w:t>
      </w:r>
      <w:r w:rsidR="00EB0845">
        <w:rPr>
          <w:color w:val="000000" w:themeColor="text1"/>
          <w:lang w:eastAsia="ja-JP"/>
        </w:rPr>
        <w:t xml:space="preserve"> with a p+ contact region</w:t>
      </w:r>
      <w:r w:rsidRPr="0099311E">
        <w:rPr>
          <w:color w:val="000000" w:themeColor="text1"/>
          <w:lang w:eastAsia="ja-JP"/>
        </w:rPr>
        <w:t xml:space="preserve"> of 2×10</w:t>
      </w:r>
      <w:r w:rsidRPr="0099311E">
        <w:rPr>
          <w:color w:val="000000" w:themeColor="text1"/>
          <w:vertAlign w:val="superscript"/>
          <w:lang w:eastAsia="ja-JP"/>
        </w:rPr>
        <w:t>19</w:t>
      </w:r>
      <w:r w:rsidRPr="0099311E">
        <w:rPr>
          <w:color w:val="000000" w:themeColor="text1"/>
          <w:lang w:eastAsia="ja-JP"/>
        </w:rPr>
        <w:t xml:space="preserve"> cm</w:t>
      </w:r>
      <w:r w:rsidRPr="0099311E">
        <w:rPr>
          <w:color w:val="000000" w:themeColor="text1"/>
          <w:vertAlign w:val="superscript"/>
          <w:lang w:eastAsia="ja-JP"/>
        </w:rPr>
        <w:t>-3</w:t>
      </w:r>
      <w:r w:rsidRPr="0099311E">
        <w:rPr>
          <w:color w:val="000000" w:themeColor="text1"/>
          <w:lang w:eastAsia="ja-JP"/>
        </w:rPr>
        <w:t xml:space="preserve"> near the surface. </w:t>
      </w:r>
      <w:r w:rsidR="007C78C1" w:rsidRPr="0099311E">
        <w:rPr>
          <w:color w:val="000000" w:themeColor="text1"/>
          <w:lang w:eastAsia="ja-JP"/>
        </w:rPr>
        <w:t xml:space="preserve"> </w:t>
      </w:r>
      <w:r w:rsidRPr="0099311E">
        <w:rPr>
          <w:color w:val="000000" w:themeColor="text1"/>
          <w:lang w:eastAsia="ja-JP"/>
        </w:rPr>
        <w:t xml:space="preserve">After Mg </w:t>
      </w:r>
      <w:r w:rsidR="007C78C1" w:rsidRPr="0099311E">
        <w:rPr>
          <w:color w:val="000000" w:themeColor="text1"/>
          <w:lang w:eastAsia="ja-JP"/>
        </w:rPr>
        <w:t>I/I</w:t>
      </w:r>
      <w:r w:rsidRPr="0099311E">
        <w:rPr>
          <w:color w:val="000000" w:themeColor="text1"/>
          <w:lang w:eastAsia="ja-JP"/>
        </w:rPr>
        <w:t xml:space="preserve">, N </w:t>
      </w:r>
      <w:r w:rsidR="007C78C1" w:rsidRPr="0099311E">
        <w:rPr>
          <w:color w:val="000000" w:themeColor="text1"/>
          <w:lang w:eastAsia="ja-JP"/>
        </w:rPr>
        <w:t>I/I</w:t>
      </w:r>
      <w:r w:rsidRPr="0099311E">
        <w:rPr>
          <w:color w:val="000000" w:themeColor="text1"/>
          <w:lang w:eastAsia="ja-JP"/>
        </w:rPr>
        <w:t xml:space="preserve"> was carried out sequentially. N ions were implanted with 10 to 180 keV and a total dose of 9.9×10</w:t>
      </w:r>
      <w:r w:rsidRPr="0099311E">
        <w:rPr>
          <w:color w:val="000000" w:themeColor="text1"/>
          <w:vertAlign w:val="superscript"/>
          <w:lang w:eastAsia="ja-JP"/>
        </w:rPr>
        <w:t>13</w:t>
      </w:r>
      <w:r w:rsidRPr="0099311E">
        <w:rPr>
          <w:color w:val="000000" w:themeColor="text1"/>
          <w:lang w:eastAsia="ja-JP"/>
        </w:rPr>
        <w:t xml:space="preserve"> cm</w:t>
      </w:r>
      <w:r w:rsidRPr="0099311E">
        <w:rPr>
          <w:color w:val="000000" w:themeColor="text1"/>
          <w:vertAlign w:val="superscript"/>
          <w:lang w:eastAsia="ja-JP"/>
        </w:rPr>
        <w:t>-2</w:t>
      </w:r>
      <w:r w:rsidRPr="0099311E">
        <w:rPr>
          <w:color w:val="000000" w:themeColor="text1"/>
          <w:lang w:eastAsia="ja-JP"/>
        </w:rPr>
        <w:t xml:space="preserve">. </w:t>
      </w:r>
      <w:r w:rsidR="007C78C1" w:rsidRPr="0099311E">
        <w:rPr>
          <w:color w:val="000000" w:themeColor="text1"/>
          <w:lang w:eastAsia="ja-JP"/>
        </w:rPr>
        <w:t xml:space="preserve"> </w:t>
      </w:r>
      <w:r w:rsidRPr="0099311E">
        <w:rPr>
          <w:color w:val="000000" w:themeColor="text1"/>
          <w:lang w:eastAsia="ja-JP"/>
        </w:rPr>
        <w:t>In addition, samples w</w:t>
      </w:r>
      <w:r w:rsidR="00A51BF3" w:rsidRPr="0099311E">
        <w:rPr>
          <w:color w:val="000000" w:themeColor="text1"/>
          <w:lang w:eastAsia="ja-JP"/>
        </w:rPr>
        <w:t>ithout N sequential I/I</w:t>
      </w:r>
      <w:r w:rsidRPr="0099311E">
        <w:rPr>
          <w:color w:val="000000" w:themeColor="text1"/>
          <w:lang w:eastAsia="ja-JP"/>
        </w:rPr>
        <w:t xml:space="preserve"> were fabricated.  </w:t>
      </w:r>
      <w:r w:rsidR="00EF2DE1" w:rsidRPr="0099311E">
        <w:rPr>
          <w:color w:val="000000" w:themeColor="text1"/>
          <w:lang w:eastAsia="ja-JP"/>
        </w:rPr>
        <w:t>After Mg and</w:t>
      </w:r>
      <w:r w:rsidR="00A51BF3" w:rsidRPr="0099311E">
        <w:rPr>
          <w:color w:val="000000" w:themeColor="text1"/>
          <w:lang w:eastAsia="ja-JP"/>
        </w:rPr>
        <w:t xml:space="preserve"> N I/I</w:t>
      </w:r>
      <w:r w:rsidR="00EF2DE1" w:rsidRPr="0099311E">
        <w:rPr>
          <w:color w:val="000000" w:themeColor="text1"/>
          <w:lang w:eastAsia="ja-JP"/>
        </w:rPr>
        <w:t>, the wafers were annealed at 1300 °C for 5 minutes in a N</w:t>
      </w:r>
      <w:r w:rsidR="00EF2DE1" w:rsidRPr="0099311E">
        <w:rPr>
          <w:color w:val="000000" w:themeColor="text1"/>
          <w:vertAlign w:val="subscript"/>
          <w:lang w:eastAsia="ja-JP"/>
        </w:rPr>
        <w:t>2</w:t>
      </w:r>
      <w:r w:rsidR="00EF2DE1" w:rsidRPr="0099311E">
        <w:rPr>
          <w:color w:val="000000" w:themeColor="text1"/>
          <w:lang w:eastAsia="ja-JP"/>
        </w:rPr>
        <w:t xml:space="preserve"> atmosphere at standard pressure with an AlN encapsulation cap to prevent GaN dissociation.  After annealing, the AlN cap was chemically removed.  </w:t>
      </w:r>
      <w:r w:rsidR="00703365" w:rsidRPr="0099311E">
        <w:rPr>
          <w:color w:val="000000" w:themeColor="text1"/>
        </w:rPr>
        <w:t>AFM measurements in a 1-μm square area indicated th</w:t>
      </w:r>
      <w:r w:rsidR="007C78C1" w:rsidRPr="0099311E">
        <w:rPr>
          <w:color w:val="000000" w:themeColor="text1"/>
        </w:rPr>
        <w:t>at the typical RMS</w:t>
      </w:r>
      <w:r w:rsidR="00703365" w:rsidRPr="0099311E">
        <w:rPr>
          <w:color w:val="000000" w:themeColor="text1"/>
        </w:rPr>
        <w:t xml:space="preserve"> surface roughness of GaN after activation annealing was 0.25 nm.</w:t>
      </w:r>
      <w:r w:rsidR="00703365" w:rsidRPr="0099311E">
        <w:rPr>
          <w:color w:val="000000" w:themeColor="text1"/>
          <w:lang w:eastAsia="ja-JP"/>
        </w:rPr>
        <w:t xml:space="preserve"> </w:t>
      </w:r>
      <w:r w:rsidR="00703365" w:rsidRPr="0099311E">
        <w:rPr>
          <w:rFonts w:hint="eastAsia"/>
          <w:color w:val="000000" w:themeColor="text1"/>
          <w:lang w:eastAsia="ja-JP"/>
        </w:rPr>
        <w:t xml:space="preserve"> </w:t>
      </w:r>
      <w:r w:rsidR="00EF2DE1" w:rsidRPr="0099311E">
        <w:rPr>
          <w:color w:val="000000" w:themeColor="text1"/>
          <w:lang w:eastAsia="ja-JP"/>
        </w:rPr>
        <w:t xml:space="preserve">The anode </w:t>
      </w:r>
      <w:r w:rsidR="00EA7AAC" w:rsidRPr="0099311E">
        <w:rPr>
          <w:color w:val="000000" w:themeColor="text1"/>
          <w:lang w:eastAsia="ja-JP"/>
        </w:rPr>
        <w:t xml:space="preserve">electrode </w:t>
      </w:r>
      <w:r w:rsidR="00EF2DE1" w:rsidRPr="0099311E">
        <w:rPr>
          <w:color w:val="000000" w:themeColor="text1"/>
          <w:lang w:eastAsia="ja-JP"/>
        </w:rPr>
        <w:t>was composed of nickel and gold, while the cathode</w:t>
      </w:r>
      <w:r w:rsidR="00EA7AAC" w:rsidRPr="0099311E">
        <w:rPr>
          <w:color w:val="000000" w:themeColor="text1"/>
          <w:lang w:eastAsia="ja-JP"/>
        </w:rPr>
        <w:t xml:space="preserve"> </w:t>
      </w:r>
      <w:r w:rsidR="00EA7AAC" w:rsidRPr="005C5FA2">
        <w:rPr>
          <w:color w:val="000000" w:themeColor="text1"/>
          <w:lang w:eastAsia="ja-JP"/>
        </w:rPr>
        <w:t>electrode</w:t>
      </w:r>
      <w:r w:rsidR="00EF2DE1" w:rsidRPr="005C5FA2">
        <w:rPr>
          <w:color w:val="000000" w:themeColor="text1"/>
          <w:lang w:eastAsia="ja-JP"/>
        </w:rPr>
        <w:t xml:space="preserve"> was composed of titanium and aluminum.  </w:t>
      </w:r>
    </w:p>
    <w:p w14:paraId="07CFBB30" w14:textId="368F57E5" w:rsidR="00C245A7" w:rsidRDefault="00C245A7" w:rsidP="00565916">
      <w:pPr>
        <w:pStyle w:val="22"/>
        <w:tabs>
          <w:tab w:val="left" w:pos="270"/>
        </w:tabs>
        <w:rPr>
          <w:lang w:eastAsia="ja-JP"/>
        </w:rPr>
      </w:pPr>
      <w:r w:rsidRPr="005C5FA2">
        <w:rPr>
          <w:color w:val="000000" w:themeColor="text1"/>
          <w:lang w:eastAsia="ja-JP"/>
        </w:rPr>
        <w:t xml:space="preserve">     </w:t>
      </w:r>
      <w:r w:rsidR="00C82E8D" w:rsidRPr="005C5FA2">
        <w:rPr>
          <w:color w:val="000000" w:themeColor="text1"/>
          <w:lang w:eastAsia="ja-JP"/>
        </w:rPr>
        <w:t>In Fig.1, it is shown</w:t>
      </w:r>
      <w:r w:rsidRPr="005C5FA2">
        <w:rPr>
          <w:color w:val="000000" w:themeColor="text1"/>
          <w:lang w:eastAsia="ja-JP"/>
        </w:rPr>
        <w:t xml:space="preserve"> the reverse I-V characteristics of the pn-diode</w:t>
      </w:r>
      <w:r w:rsidR="00EA7AAC" w:rsidRPr="005C5FA2">
        <w:rPr>
          <w:color w:val="000000" w:themeColor="text1"/>
          <w:lang w:eastAsia="ja-JP"/>
        </w:rPr>
        <w:t>s</w:t>
      </w:r>
      <w:r w:rsidRPr="005C5FA2">
        <w:rPr>
          <w:color w:val="000000" w:themeColor="text1"/>
          <w:lang w:eastAsia="ja-JP"/>
        </w:rPr>
        <w:t xml:space="preserve"> fabricated by Mg I/I.</w:t>
      </w:r>
      <w:r w:rsidRPr="005C5FA2">
        <w:rPr>
          <w:lang w:eastAsia="ja-JP"/>
        </w:rPr>
        <w:t xml:space="preserve"> </w:t>
      </w:r>
      <w:r w:rsidRPr="005C5FA2">
        <w:rPr>
          <w:rFonts w:hint="eastAsia"/>
          <w:lang w:eastAsia="ja-JP"/>
        </w:rPr>
        <w:t xml:space="preserve"> </w:t>
      </w:r>
      <w:r w:rsidRPr="005C5FA2">
        <w:rPr>
          <w:lang w:eastAsia="ja-JP"/>
        </w:rPr>
        <w:t>Subseque</w:t>
      </w:r>
      <w:r w:rsidRPr="00495036">
        <w:rPr>
          <w:lang w:eastAsia="ja-JP"/>
        </w:rPr>
        <w:t xml:space="preserve">nt N </w:t>
      </w:r>
      <w:r>
        <w:rPr>
          <w:rFonts w:hint="eastAsia"/>
          <w:lang w:eastAsia="ja-JP"/>
        </w:rPr>
        <w:t>I/I</w:t>
      </w:r>
      <w:r w:rsidRPr="00495036">
        <w:rPr>
          <w:lang w:eastAsia="ja-JP"/>
        </w:rPr>
        <w:t xml:space="preserve"> drastically suppresses the leakage current and increases the breakdown </w:t>
      </w:r>
      <w:r w:rsidR="0083401E"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22FAD" wp14:editId="6BF2EDB8">
                <wp:simplePos x="0" y="0"/>
                <wp:positionH relativeFrom="column">
                  <wp:align>left</wp:align>
                </wp:positionH>
                <wp:positionV relativeFrom="paragraph">
                  <wp:posOffset>1270</wp:posOffset>
                </wp:positionV>
                <wp:extent cx="3057525" cy="3243580"/>
                <wp:effectExtent l="0" t="0" r="9525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4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C00A" w14:textId="77777777" w:rsidR="00722B55" w:rsidRDefault="00722B55" w:rsidP="00722B55"/>
                          <w:p w14:paraId="35872516" w14:textId="34979B57" w:rsidR="00722B55" w:rsidRDefault="005C5FA2" w:rsidP="00722B55">
                            <w:pPr>
                              <w:jc w:val="center"/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pict w14:anchorId="08E011E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30.25pt;height:193.6pt">
                                  <v:imagedata r:id="rId14" o:title="pn-diode_IV"/>
                                </v:shape>
                              </w:pict>
                            </w:r>
                          </w:p>
                          <w:p w14:paraId="6608024D" w14:textId="146C54EC" w:rsidR="00D94521" w:rsidRDefault="00722B55" w:rsidP="00722B55">
                            <w:r>
                              <w:t xml:space="preserve">Fig. 1.  </w:t>
                            </w:r>
                            <w:r w:rsidR="00D94521" w:rsidRPr="00D94521">
                              <w:t>Reverse I-V characteristics of the fabricated GaN pn-diode</w:t>
                            </w:r>
                            <w:r w:rsidR="002A28D3">
                              <w:t xml:space="preserve"> [</w:t>
                            </w:r>
                            <w:r w:rsidR="00E761FC">
                              <w:rPr>
                                <w:rFonts w:hint="eastAsia"/>
                                <w:lang w:eastAsia="ja-JP"/>
                              </w:rPr>
                              <w:t>10</w:t>
                            </w:r>
                            <w:r w:rsidR="002A28D3">
                              <w:t>]</w:t>
                            </w:r>
                            <w:r w:rsidR="00D94521" w:rsidRPr="00D94521">
                              <w:t>.</w:t>
                            </w:r>
                            <w:r w:rsidR="000C3066">
                              <w:t xml:space="preserve">  Copyright (2019) The Japan Society of Applied Physics.</w:t>
                            </w:r>
                          </w:p>
                          <w:p w14:paraId="21BAC034" w14:textId="77777777" w:rsidR="000C3066" w:rsidRDefault="000C3066" w:rsidP="0072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22F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1pt;width:240.75pt;height:255.4pt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" stroked="f">
                <v:textbox>
                  <w:txbxContent>
                    <w:p w14:paraId="534FC00A" w14:textId="77777777" w:rsidR="00722B55" w:rsidRDefault="00722B55" w:rsidP="00722B55"/>
                    <w:p w14:paraId="35872516" w14:textId="34979B57" w:rsidR="00722B55" w:rsidRDefault="0083401E" w:rsidP="00722B55">
                      <w:pPr>
                        <w:jc w:val="center"/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pict w14:anchorId="08E011E1">
                          <v:shape id="_x0000_i1026" type="#_x0000_t75" style="width:230.4pt;height:193.45pt">
                            <v:imagedata r:id="rId15" o:title="pn-diode_IV"/>
                          </v:shape>
                        </w:pict>
                      </w:r>
                    </w:p>
                    <w:p w14:paraId="6608024D" w14:textId="146C54EC" w:rsidR="00D94521" w:rsidRDefault="00722B55" w:rsidP="00722B55">
                      <w:r>
                        <w:t xml:space="preserve">Fig. 1.  </w:t>
                      </w:r>
                      <w:r w:rsidR="00D94521" w:rsidRPr="00D94521">
                        <w:t>Reverse I-V characteristics of the fabricated GaN pn-diode</w:t>
                      </w:r>
                      <w:r w:rsidR="002A28D3">
                        <w:t xml:space="preserve"> [</w:t>
                      </w:r>
                      <w:r w:rsidR="00E761FC">
                        <w:rPr>
                          <w:rFonts w:hint="eastAsia"/>
                          <w:lang w:eastAsia="ja-JP"/>
                        </w:rPr>
                        <w:t>10</w:t>
                      </w:r>
                      <w:r w:rsidR="002A28D3">
                        <w:t>]</w:t>
                      </w:r>
                      <w:r w:rsidR="00D94521" w:rsidRPr="00D94521">
                        <w:t>.</w:t>
                      </w:r>
                      <w:r w:rsidR="000C3066">
                        <w:t xml:space="preserve">  Copyright (2019) The Japan Society of Applied Physics.</w:t>
                      </w:r>
                    </w:p>
                    <w:p w14:paraId="21BAC034" w14:textId="77777777" w:rsidR="000C3066" w:rsidRDefault="000C3066" w:rsidP="00722B55"/>
                  </w:txbxContent>
                </v:textbox>
                <w10:wrap type="square"/>
              </v:shape>
            </w:pict>
          </mc:Fallback>
        </mc:AlternateContent>
      </w:r>
      <w:r w:rsidRPr="00495036">
        <w:rPr>
          <w:lang w:eastAsia="ja-JP"/>
        </w:rPr>
        <w:t>voltage.</w:t>
      </w:r>
      <w:r>
        <w:rPr>
          <w:rFonts w:hint="eastAsia"/>
          <w:lang w:eastAsia="ja-JP"/>
        </w:rPr>
        <w:t xml:space="preserve">  </w:t>
      </w:r>
      <w:r w:rsidRPr="0025320E">
        <w:rPr>
          <w:lang w:eastAsia="ja-JP"/>
        </w:rPr>
        <w:t>Using CV measurements, PL, and positron annihilation spectroscopy, we reporte</w:t>
      </w:r>
      <w:r>
        <w:rPr>
          <w:lang w:eastAsia="ja-JP"/>
        </w:rPr>
        <w:t>d that N sequential I/I</w:t>
      </w:r>
      <w:r w:rsidRPr="0025320E">
        <w:rPr>
          <w:lang w:eastAsia="ja-JP"/>
        </w:rPr>
        <w:t xml:space="preserve"> reduces h</w:t>
      </w:r>
      <w:r>
        <w:rPr>
          <w:lang w:eastAsia="ja-JP"/>
        </w:rPr>
        <w:t>ole traps due to N vacancies</w:t>
      </w:r>
      <w:r>
        <w:rPr>
          <w:rFonts w:hint="eastAsia"/>
          <w:lang w:eastAsia="ja-JP"/>
        </w:rPr>
        <w:t xml:space="preserve"> [11]</w:t>
      </w:r>
      <w:r>
        <w:rPr>
          <w:lang w:eastAsia="ja-JP"/>
        </w:rPr>
        <w:t>.</w:t>
      </w:r>
      <w:r w:rsidRPr="0025320E">
        <w:rPr>
          <w:lang w:eastAsia="ja-JP"/>
        </w:rPr>
        <w:t xml:space="preserve"> </w:t>
      </w:r>
      <w:r>
        <w:rPr>
          <w:rFonts w:hint="eastAsia"/>
          <w:lang w:eastAsia="ja-JP"/>
        </w:rPr>
        <w:t xml:space="preserve"> </w:t>
      </w:r>
      <w:r w:rsidRPr="0025320E">
        <w:rPr>
          <w:lang w:eastAsia="ja-JP"/>
        </w:rPr>
        <w:t>Therefore, the breakdown voltage improves due to the enhanced pn junction characteristics.</w:t>
      </w:r>
      <w:r>
        <w:rPr>
          <w:rFonts w:hint="eastAsia"/>
          <w:lang w:eastAsia="ja-JP"/>
        </w:rPr>
        <w:t xml:space="preserve"> </w:t>
      </w:r>
      <w:r w:rsidRPr="0025320E">
        <w:rPr>
          <w:lang w:eastAsia="ja-JP"/>
        </w:rPr>
        <w:t xml:space="preserve"> Unfortunately, the forward characteristics of the fabricated pn-diodes and/or electrica</w:t>
      </w:r>
      <w:r>
        <w:rPr>
          <w:lang w:eastAsia="ja-JP"/>
        </w:rPr>
        <w:t>l properties of the Mg I/I</w:t>
      </w:r>
      <w:r w:rsidRPr="0025320E">
        <w:rPr>
          <w:lang w:eastAsia="ja-JP"/>
        </w:rPr>
        <w:t xml:space="preserve"> layer itself have not yet to be evaluated since the p-type contact is not sufficiently improved and</w:t>
      </w:r>
      <w:r>
        <w:rPr>
          <w:lang w:eastAsia="ja-JP"/>
        </w:rPr>
        <w:t xml:space="preserve"> ohmic contact is not obtained.  </w:t>
      </w:r>
      <w:r w:rsidRPr="0025320E">
        <w:rPr>
          <w:lang w:eastAsia="ja-JP"/>
        </w:rPr>
        <w:t xml:space="preserve">Consequently, evaluating the activation ratio of the Mg </w:t>
      </w:r>
      <w:r>
        <w:rPr>
          <w:lang w:eastAsia="ja-JP"/>
        </w:rPr>
        <w:t>I/I</w:t>
      </w:r>
      <w:r w:rsidRPr="0025320E">
        <w:rPr>
          <w:lang w:eastAsia="ja-JP"/>
        </w:rPr>
        <w:t xml:space="preserve"> layer is a future task.</w:t>
      </w:r>
    </w:p>
    <w:p w14:paraId="74544B7A" w14:textId="737487D9" w:rsidR="00C245A7" w:rsidRPr="00986C89" w:rsidRDefault="00C245A7" w:rsidP="00565916">
      <w:pPr>
        <w:pStyle w:val="22"/>
        <w:tabs>
          <w:tab w:val="left" w:pos="270"/>
        </w:tabs>
        <w:rPr>
          <w:lang w:eastAsia="ja-JP"/>
        </w:rPr>
      </w:pPr>
    </w:p>
    <w:p w14:paraId="1983CCF5" w14:textId="1147BADD" w:rsidR="0036592F" w:rsidRPr="0036592F" w:rsidRDefault="0099311E" w:rsidP="0036592F">
      <w:pPr>
        <w:pStyle w:val="31"/>
        <w:tabs>
          <w:tab w:val="left" w:pos="270"/>
          <w:tab w:val="left" w:pos="450"/>
        </w:tabs>
        <w:rPr>
          <w:i w:val="0"/>
          <w:smallCaps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59468" wp14:editId="0B38CCFA">
                <wp:simplePos x="0" y="0"/>
                <wp:positionH relativeFrom="margin">
                  <wp:align>right</wp:align>
                </wp:positionH>
                <wp:positionV relativeFrom="paragraph">
                  <wp:posOffset>205160</wp:posOffset>
                </wp:positionV>
                <wp:extent cx="3057525" cy="3220085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2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4A1CB" w14:textId="77777777" w:rsidR="009D59EC" w:rsidRDefault="009D59EC" w:rsidP="009D59EC"/>
                          <w:p w14:paraId="04EFA810" w14:textId="4F50082C" w:rsidR="009D59EC" w:rsidRDefault="00E12A28" w:rsidP="009D59EC">
                            <w:pPr>
                              <w:jc w:val="center"/>
                            </w:pPr>
                            <w:r w:rsidRPr="009D59EC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C566C68" wp14:editId="36BEE225">
                                  <wp:extent cx="2865755" cy="2240626"/>
                                  <wp:effectExtent l="0" t="0" r="0" b="762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56" t="1154" r="2153" b="2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755" cy="224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F33F1" w14:textId="41660ECF" w:rsidR="009D59EC" w:rsidRDefault="009D59EC" w:rsidP="009D59EC">
                            <w:r>
                              <w:t xml:space="preserve">Fig. 2.  </w:t>
                            </w:r>
                            <w:r w:rsidR="00D94521" w:rsidRPr="00D94521">
                              <w:rPr>
                                <w:rFonts w:cs="Century"/>
                              </w:rPr>
                              <w:t xml:space="preserve">The linear region </w:t>
                            </w:r>
                            <w:r w:rsidR="00D94521" w:rsidRPr="00D94521">
                              <w:rPr>
                                <w:rFonts w:cs="Century"/>
                                <w:i/>
                              </w:rPr>
                              <w:t>I</w:t>
                            </w:r>
                            <w:r w:rsidR="00D94521" w:rsidRPr="00D94521">
                              <w:rPr>
                                <w:rFonts w:cs="Century"/>
                                <w:vertAlign w:val="subscript"/>
                              </w:rPr>
                              <w:t>d</w:t>
                            </w:r>
                            <w:r w:rsidR="00D94521" w:rsidRPr="00D94521">
                              <w:rPr>
                                <w:rFonts w:cs="Century"/>
                              </w:rPr>
                              <w:t>-</w:t>
                            </w:r>
                            <w:r w:rsidR="00D94521" w:rsidRPr="00D94521">
                              <w:rPr>
                                <w:rFonts w:cs="Century"/>
                                <w:i/>
                              </w:rPr>
                              <w:t>V</w:t>
                            </w:r>
                            <w:r w:rsidR="00D94521" w:rsidRPr="00D94521">
                              <w:rPr>
                                <w:rFonts w:cs="Century"/>
                                <w:vertAlign w:val="subscript"/>
                              </w:rPr>
                              <w:t>g</w:t>
                            </w:r>
                            <w:r w:rsidR="00D94521" w:rsidRPr="00D94521">
                              <w:rPr>
                                <w:rFonts w:cs="Century"/>
                              </w:rPr>
                              <w:t xml:space="preserve"> transfer characteristics of fabricated MOSFETs measured at </w:t>
                            </w:r>
                            <w:proofErr w:type="gramStart"/>
                            <w:r w:rsidR="00D94521" w:rsidRPr="00D94521">
                              <w:rPr>
                                <w:rFonts w:cs="Century"/>
                                <w:i/>
                              </w:rPr>
                              <w:t>V</w:t>
                            </w:r>
                            <w:r w:rsidR="00D94521" w:rsidRPr="00D94521">
                              <w:rPr>
                                <w:rFonts w:cs="Century"/>
                                <w:vertAlign w:val="subscript"/>
                              </w:rPr>
                              <w:t>d</w:t>
                            </w:r>
                            <w:proofErr w:type="gramEnd"/>
                            <w:r w:rsidR="00D94521" w:rsidRPr="00D94521">
                              <w:rPr>
                                <w:rFonts w:cs="Century"/>
                              </w:rPr>
                              <w:t xml:space="preserve"> = 0.</w:t>
                            </w:r>
                            <w:r w:rsidR="00D94521" w:rsidRPr="00D94521">
                              <w:rPr>
                                <w:rFonts w:cs="Century" w:hint="eastAsia"/>
                              </w:rPr>
                              <w:t>5</w:t>
                            </w:r>
                            <w:r w:rsidR="00D94521" w:rsidRPr="00D94521">
                              <w:rPr>
                                <w:rFonts w:cs="Century"/>
                              </w:rPr>
                              <w:t xml:space="preserve"> V</w:t>
                            </w:r>
                            <w:r w:rsidR="00353615">
                              <w:rPr>
                                <w:rFonts w:cs="Century"/>
                              </w:rPr>
                              <w:t xml:space="preserve"> [</w:t>
                            </w:r>
                            <w:r w:rsidR="00E761FC">
                              <w:rPr>
                                <w:rFonts w:cs="Century"/>
                              </w:rPr>
                              <w:t>1</w:t>
                            </w:r>
                            <w:r w:rsidR="00E761FC">
                              <w:rPr>
                                <w:rFonts w:cs="Century" w:hint="eastAsia"/>
                                <w:lang w:eastAsia="ja-JP"/>
                              </w:rPr>
                              <w:t>3</w:t>
                            </w:r>
                            <w:r w:rsidR="00353615">
                              <w:rPr>
                                <w:rFonts w:cs="Century"/>
                              </w:rPr>
                              <w:t>]</w:t>
                            </w:r>
                            <w:r w:rsidR="00D94521" w:rsidRPr="00D94521">
                              <w:rPr>
                                <w:rFonts w:cs="Century"/>
                              </w:rPr>
                              <w:t>.</w:t>
                            </w:r>
                            <w:r w:rsidR="000C3066">
                              <w:rPr>
                                <w:rFonts w:cs="Century"/>
                              </w:rPr>
                              <w:t xml:space="preserve">  </w:t>
                            </w:r>
                            <w:r w:rsidR="000C3066">
                              <w:t>Copyright (2019) The Japan Society of Applied Physics.</w:t>
                            </w:r>
                          </w:p>
                          <w:p w14:paraId="41C0EDE5" w14:textId="77777777" w:rsidR="000C3066" w:rsidRPr="00D94521" w:rsidRDefault="000C3066" w:rsidP="009D59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5946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89.55pt;margin-top:16.15pt;width:240.75pt;height:253.5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" stroked="f">
                <v:textbox>
                  <w:txbxContent>
                    <w:p w14:paraId="35F4A1CB" w14:textId="77777777" w:rsidR="009D59EC" w:rsidRDefault="009D59EC" w:rsidP="009D59EC"/>
                    <w:p w14:paraId="04EFA810" w14:textId="4F50082C" w:rsidR="009D59EC" w:rsidRDefault="00E12A28" w:rsidP="009D59EC">
                      <w:pPr>
                        <w:jc w:val="center"/>
                      </w:pPr>
                      <w:r w:rsidRPr="009D59EC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C566C68" wp14:editId="36BEE225">
                            <wp:extent cx="2865755" cy="2240626"/>
                            <wp:effectExtent l="0" t="0" r="0" b="762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56" t="1154" r="2153" b="2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5755" cy="224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F33F1" w14:textId="41660ECF" w:rsidR="009D59EC" w:rsidRDefault="009D59EC" w:rsidP="009D59EC">
                      <w:r>
                        <w:t xml:space="preserve">Fig. 2.  </w:t>
                      </w:r>
                      <w:r w:rsidR="00D94521" w:rsidRPr="00D94521">
                        <w:rPr>
                          <w:rFonts w:cs="Century"/>
                        </w:rPr>
                        <w:t xml:space="preserve">The linear region </w:t>
                      </w:r>
                      <w:r w:rsidR="00D94521" w:rsidRPr="00D94521">
                        <w:rPr>
                          <w:rFonts w:cs="Century"/>
                          <w:i/>
                        </w:rPr>
                        <w:t>I</w:t>
                      </w:r>
                      <w:r w:rsidR="00D94521" w:rsidRPr="00D94521">
                        <w:rPr>
                          <w:rFonts w:cs="Century"/>
                          <w:vertAlign w:val="subscript"/>
                        </w:rPr>
                        <w:t>d</w:t>
                      </w:r>
                      <w:r w:rsidR="00D94521" w:rsidRPr="00D94521">
                        <w:rPr>
                          <w:rFonts w:cs="Century"/>
                        </w:rPr>
                        <w:t>-</w:t>
                      </w:r>
                      <w:r w:rsidR="00D94521" w:rsidRPr="00D94521">
                        <w:rPr>
                          <w:rFonts w:cs="Century"/>
                          <w:i/>
                        </w:rPr>
                        <w:t>V</w:t>
                      </w:r>
                      <w:r w:rsidR="00D94521" w:rsidRPr="00D94521">
                        <w:rPr>
                          <w:rFonts w:cs="Century"/>
                          <w:vertAlign w:val="subscript"/>
                        </w:rPr>
                        <w:t>g</w:t>
                      </w:r>
                      <w:r w:rsidR="00D94521" w:rsidRPr="00D94521">
                        <w:rPr>
                          <w:rFonts w:cs="Century"/>
                        </w:rPr>
                        <w:t xml:space="preserve"> transfer characteristics of fabricated MOSFETs measured at </w:t>
                      </w:r>
                      <w:r w:rsidR="00D94521" w:rsidRPr="00D94521">
                        <w:rPr>
                          <w:rFonts w:cs="Century"/>
                          <w:i/>
                        </w:rPr>
                        <w:t>V</w:t>
                      </w:r>
                      <w:r w:rsidR="00D94521" w:rsidRPr="00D94521">
                        <w:rPr>
                          <w:rFonts w:cs="Century"/>
                          <w:vertAlign w:val="subscript"/>
                        </w:rPr>
                        <w:t>d</w:t>
                      </w:r>
                      <w:r w:rsidR="00D94521" w:rsidRPr="00D94521">
                        <w:rPr>
                          <w:rFonts w:cs="Century"/>
                        </w:rPr>
                        <w:t xml:space="preserve"> = 0.</w:t>
                      </w:r>
                      <w:r w:rsidR="00D94521" w:rsidRPr="00D94521">
                        <w:rPr>
                          <w:rFonts w:cs="Century" w:hint="eastAsia"/>
                        </w:rPr>
                        <w:t>5</w:t>
                      </w:r>
                      <w:r w:rsidR="00D94521" w:rsidRPr="00D94521">
                        <w:rPr>
                          <w:rFonts w:cs="Century"/>
                        </w:rPr>
                        <w:t xml:space="preserve"> V</w:t>
                      </w:r>
                      <w:r w:rsidR="00353615">
                        <w:rPr>
                          <w:rFonts w:cs="Century"/>
                        </w:rPr>
                        <w:t xml:space="preserve"> [</w:t>
                      </w:r>
                      <w:r w:rsidR="00E761FC">
                        <w:rPr>
                          <w:rFonts w:cs="Century"/>
                        </w:rPr>
                        <w:t>1</w:t>
                      </w:r>
                      <w:r w:rsidR="00E761FC">
                        <w:rPr>
                          <w:rFonts w:cs="Century" w:hint="eastAsia"/>
                          <w:lang w:eastAsia="ja-JP"/>
                        </w:rPr>
                        <w:t>3</w:t>
                      </w:r>
                      <w:r w:rsidR="00353615">
                        <w:rPr>
                          <w:rFonts w:cs="Century"/>
                        </w:rPr>
                        <w:t>]</w:t>
                      </w:r>
                      <w:r w:rsidR="00D94521" w:rsidRPr="00D94521">
                        <w:rPr>
                          <w:rFonts w:cs="Century"/>
                        </w:rPr>
                        <w:t>.</w:t>
                      </w:r>
                      <w:r w:rsidR="000C3066">
                        <w:rPr>
                          <w:rFonts w:cs="Century"/>
                        </w:rPr>
                        <w:t xml:space="preserve">  </w:t>
                      </w:r>
                      <w:r w:rsidR="000C3066">
                        <w:t>Copyright (2019) The Japan Society of Applied Physics.</w:t>
                      </w:r>
                    </w:p>
                    <w:p w14:paraId="41C0EDE5" w14:textId="77777777" w:rsidR="000C3066" w:rsidRPr="00D94521" w:rsidRDefault="000C3066" w:rsidP="009D59EC"/>
                  </w:txbxContent>
                </v:textbox>
                <w10:wrap type="square" anchorx="margin"/>
              </v:shape>
            </w:pict>
          </mc:Fallback>
        </mc:AlternateContent>
      </w:r>
      <w:r w:rsidR="00963CFD">
        <w:rPr>
          <w:rFonts w:hint="eastAsia"/>
          <w:i w:val="0"/>
          <w:smallCaps/>
          <w:lang w:eastAsia="ja-JP"/>
        </w:rPr>
        <w:t>Control of the MOS channel characteristics on p-type ion implanted layer</w:t>
      </w:r>
    </w:p>
    <w:p w14:paraId="6E9610A1" w14:textId="226ED756" w:rsidR="00C245A7" w:rsidRDefault="00C245A7" w:rsidP="00C245A7">
      <w:pPr>
        <w:pStyle w:val="22"/>
        <w:tabs>
          <w:tab w:val="left" w:pos="270"/>
        </w:tabs>
        <w:rPr>
          <w:lang w:eastAsia="ja-JP"/>
        </w:rPr>
      </w:pPr>
    </w:p>
    <w:p w14:paraId="2D70427C" w14:textId="639823C3" w:rsidR="00C245A7" w:rsidRDefault="00C245A7" w:rsidP="00C245A7">
      <w:pPr>
        <w:pStyle w:val="22"/>
        <w:tabs>
          <w:tab w:val="left" w:pos="270"/>
        </w:tabs>
        <w:rPr>
          <w:lang w:eastAsia="ja-JP"/>
        </w:rPr>
      </w:pP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    </w:t>
      </w:r>
      <w:r>
        <w:rPr>
          <w:rFonts w:hint="eastAsia"/>
          <w:lang w:eastAsia="ja-JP"/>
        </w:rPr>
        <w:t xml:space="preserve">For the applications of the GaN power devices, </w:t>
      </w:r>
      <w:r>
        <w:rPr>
          <w:lang w:eastAsia="ja-JP"/>
        </w:rPr>
        <w:t>it is important to realize high channel mobility to differentiate from</w:t>
      </w:r>
      <w:r>
        <w:rPr>
          <w:rFonts w:hint="eastAsia"/>
          <w:lang w:eastAsia="ja-JP"/>
        </w:rPr>
        <w:t xml:space="preserve"> SiC</w:t>
      </w:r>
      <w:r>
        <w:rPr>
          <w:lang w:eastAsia="ja-JP"/>
        </w:rPr>
        <w:t xml:space="preserve"> devices.  We report</w:t>
      </w:r>
      <w:r w:rsidRPr="00E9372B">
        <w:rPr>
          <w:lang w:eastAsia="ja-JP"/>
        </w:rPr>
        <w:t xml:space="preserve">ed that inversion-type MOSFET operation is possible </w:t>
      </w:r>
      <w:r>
        <w:rPr>
          <w:lang w:eastAsia="ja-JP"/>
        </w:rPr>
        <w:t>on an epitaxially grown p-type GaN layer</w:t>
      </w:r>
      <w:r w:rsidRPr="00E9372B">
        <w:rPr>
          <w:lang w:eastAsia="ja-JP"/>
        </w:rPr>
        <w:t xml:space="preserve"> </w:t>
      </w:r>
      <w:r>
        <w:rPr>
          <w:lang w:eastAsia="ja-JP"/>
        </w:rPr>
        <w:t>and the</w:t>
      </w:r>
      <w:r w:rsidRPr="00E9372B">
        <w:rPr>
          <w:lang w:eastAsia="ja-JP"/>
        </w:rPr>
        <w:t xml:space="preserve"> channel mobility o</w:t>
      </w:r>
      <w:r>
        <w:rPr>
          <w:lang w:eastAsia="ja-JP"/>
        </w:rPr>
        <w:t xml:space="preserve">f more than 100 </w:t>
      </w:r>
      <w:r w:rsidRPr="001211FF">
        <w:t>cm</w:t>
      </w:r>
      <w:r w:rsidRPr="001211FF">
        <w:rPr>
          <w:vertAlign w:val="superscript"/>
        </w:rPr>
        <w:t>2</w:t>
      </w:r>
      <w:r w:rsidRPr="001211FF">
        <w:rPr>
          <w:rFonts w:ascii="MathDesign-GM-Regular-Symbol-10" w:hAnsi="MathDesign-GM-Regular-Symbol-10" w:cs="MathDesign-GM-Regular-Symbol-10"/>
          <w:i/>
          <w:iCs/>
        </w:rPr>
        <w:t xml:space="preserve"> </w:t>
      </w:r>
      <w:r w:rsidRPr="001211FF">
        <w:t>V</w:t>
      </w:r>
      <w:r w:rsidRPr="001211FF">
        <w:rPr>
          <w:rFonts w:hint="eastAsia"/>
          <w:vertAlign w:val="superscript"/>
        </w:rPr>
        <w:t>-1</w:t>
      </w:r>
      <w:r w:rsidRPr="001211FF">
        <w:rPr>
          <w:vertAlign w:val="superscript"/>
        </w:rPr>
        <w:t xml:space="preserve"> </w:t>
      </w:r>
      <w:r w:rsidRPr="001211FF">
        <w:t>s</w:t>
      </w:r>
      <w:r w:rsidRPr="001211FF">
        <w:rPr>
          <w:rFonts w:hint="eastAsia"/>
          <w:vertAlign w:val="superscript"/>
        </w:rPr>
        <w:t>-1</w:t>
      </w:r>
      <w:r w:rsidRPr="001211FF">
        <w:t xml:space="preserve"> </w:t>
      </w:r>
      <w:r>
        <w:rPr>
          <w:lang w:eastAsia="ja-JP"/>
        </w:rPr>
        <w:t xml:space="preserve">can be obtained </w:t>
      </w:r>
      <w:r>
        <w:rPr>
          <w:rFonts w:hint="eastAsia"/>
          <w:lang w:eastAsia="ja-JP"/>
        </w:rPr>
        <w:t>[</w:t>
      </w:r>
      <w:r>
        <w:rPr>
          <w:lang w:eastAsia="ja-JP"/>
        </w:rPr>
        <w:t>1</w:t>
      </w:r>
      <w:r>
        <w:rPr>
          <w:rFonts w:hint="eastAsia"/>
          <w:lang w:eastAsia="ja-JP"/>
        </w:rPr>
        <w:t>2]</w:t>
      </w:r>
      <w:r>
        <w:rPr>
          <w:lang w:eastAsia="ja-JP"/>
        </w:rPr>
        <w:t>.  For</w:t>
      </w:r>
      <w:r w:rsidRPr="003116FE">
        <w:rPr>
          <w:lang w:eastAsia="ja-JP"/>
        </w:rPr>
        <w:t xml:space="preserve"> realizing a vertical</w:t>
      </w:r>
      <w:r>
        <w:rPr>
          <w:lang w:eastAsia="ja-JP"/>
        </w:rPr>
        <w:t>-type</w:t>
      </w:r>
      <w:r w:rsidRPr="003116FE">
        <w:rPr>
          <w:lang w:eastAsia="ja-JP"/>
        </w:rPr>
        <w:t xml:space="preserve"> </w:t>
      </w:r>
      <w:r>
        <w:rPr>
          <w:lang w:eastAsia="ja-JP"/>
        </w:rPr>
        <w:t xml:space="preserve">devices, it is desirable to form </w:t>
      </w:r>
      <w:r w:rsidRPr="003116FE">
        <w:rPr>
          <w:lang w:eastAsia="ja-JP"/>
        </w:rPr>
        <w:t>MOS chan</w:t>
      </w:r>
      <w:r>
        <w:rPr>
          <w:lang w:eastAsia="ja-JP"/>
        </w:rPr>
        <w:t>nel on a p-type I/I</w:t>
      </w:r>
      <w:r w:rsidRPr="003116FE">
        <w:rPr>
          <w:lang w:eastAsia="ja-JP"/>
        </w:rPr>
        <w:t xml:space="preserve"> layer.</w:t>
      </w:r>
      <w:r>
        <w:rPr>
          <w:lang w:eastAsia="ja-JP"/>
        </w:rPr>
        <w:t xml:space="preserve">  Therefore, we investigat</w:t>
      </w:r>
      <w:r w:rsidRPr="003116FE">
        <w:rPr>
          <w:lang w:eastAsia="ja-JP"/>
        </w:rPr>
        <w:t xml:space="preserve">ed the control of channel characteristics on Mg </w:t>
      </w:r>
      <w:r>
        <w:rPr>
          <w:lang w:eastAsia="ja-JP"/>
        </w:rPr>
        <w:t>I/I</w:t>
      </w:r>
      <w:r w:rsidRPr="003116FE">
        <w:rPr>
          <w:lang w:eastAsia="ja-JP"/>
        </w:rPr>
        <w:t xml:space="preserve"> layer</w:t>
      </w:r>
      <w:r>
        <w:rPr>
          <w:lang w:eastAsia="ja-JP"/>
        </w:rPr>
        <w:t xml:space="preserve"> </w:t>
      </w:r>
      <w:r>
        <w:rPr>
          <w:rFonts w:hint="eastAsia"/>
          <w:lang w:eastAsia="ja-JP"/>
        </w:rPr>
        <w:t>[</w:t>
      </w:r>
      <w:r>
        <w:rPr>
          <w:lang w:eastAsia="ja-JP"/>
        </w:rPr>
        <w:t>1</w:t>
      </w:r>
      <w:r>
        <w:rPr>
          <w:rFonts w:hint="eastAsia"/>
          <w:lang w:eastAsia="ja-JP"/>
        </w:rPr>
        <w:t>3].</w:t>
      </w:r>
    </w:p>
    <w:p w14:paraId="2B65390A" w14:textId="1F75E5D4" w:rsidR="00C245A7" w:rsidRPr="005C5FA2" w:rsidRDefault="00C245A7" w:rsidP="00C245A7">
      <w:pPr>
        <w:pStyle w:val="22"/>
        <w:tabs>
          <w:tab w:val="left" w:pos="270"/>
        </w:tabs>
        <w:rPr>
          <w:lang w:eastAsia="ja-JP"/>
        </w:rPr>
      </w:pPr>
      <w:r>
        <w:rPr>
          <w:lang w:eastAsia="ja-JP"/>
        </w:rPr>
        <w:t xml:space="preserve">     </w:t>
      </w:r>
      <w:r w:rsidRPr="006D2E7E">
        <w:rPr>
          <w:lang w:eastAsia="ja-JP"/>
        </w:rPr>
        <w:t xml:space="preserve">Mg </w:t>
      </w:r>
      <w:r>
        <w:rPr>
          <w:lang w:eastAsia="ja-JP"/>
        </w:rPr>
        <w:t>ions were implanted on the</w:t>
      </w:r>
      <w:r w:rsidRPr="006D2E7E">
        <w:rPr>
          <w:lang w:eastAsia="ja-JP"/>
        </w:rPr>
        <w:t xml:space="preserve"> n-GaN epitaxial layer</w:t>
      </w:r>
      <w:r>
        <w:rPr>
          <w:lang w:eastAsia="ja-JP"/>
        </w:rPr>
        <w:t xml:space="preserve"> grown by MOCVD on the n-GaN (0001) substrate.  The donor concentration of n-GaN epitaxial layer</w:t>
      </w:r>
      <w:r w:rsidRPr="006D2E7E">
        <w:rPr>
          <w:lang w:eastAsia="ja-JP"/>
        </w:rPr>
        <w:t xml:space="preserve"> is around 5×10</w:t>
      </w:r>
      <w:r w:rsidRPr="00645CA1">
        <w:rPr>
          <w:vertAlign w:val="superscript"/>
          <w:lang w:eastAsia="ja-JP"/>
        </w:rPr>
        <w:t>15</w:t>
      </w:r>
      <w:r w:rsidRPr="006D2E7E">
        <w:rPr>
          <w:lang w:eastAsia="ja-JP"/>
        </w:rPr>
        <w:t xml:space="preserve"> cm</w:t>
      </w:r>
      <w:r w:rsidRPr="00645CA1">
        <w:rPr>
          <w:vertAlign w:val="superscript"/>
          <w:lang w:eastAsia="ja-JP"/>
        </w:rPr>
        <w:t>-3</w:t>
      </w:r>
      <w:r w:rsidRPr="006D2E7E">
        <w:rPr>
          <w:lang w:eastAsia="ja-JP"/>
        </w:rPr>
        <w:t>.</w:t>
      </w:r>
      <w:r>
        <w:rPr>
          <w:lang w:eastAsia="ja-JP"/>
        </w:rPr>
        <w:t xml:space="preserve">  </w:t>
      </w:r>
      <w:r w:rsidRPr="006D2E7E">
        <w:rPr>
          <w:lang w:eastAsia="ja-JP"/>
        </w:rPr>
        <w:t xml:space="preserve">The implantation energy of Mg was set at 700 keV, and three samples with different implantation doses were fabricated. </w:t>
      </w:r>
      <w:r>
        <w:rPr>
          <w:lang w:eastAsia="ja-JP"/>
        </w:rPr>
        <w:t xml:space="preserve"> The Mg I/I</w:t>
      </w:r>
      <w:r w:rsidRPr="006D2E7E">
        <w:rPr>
          <w:lang w:eastAsia="ja-JP"/>
        </w:rPr>
        <w:t xml:space="preserve"> dose was set to 4.2×10</w:t>
      </w:r>
      <w:r w:rsidRPr="00645CA1">
        <w:rPr>
          <w:vertAlign w:val="superscript"/>
          <w:lang w:eastAsia="ja-JP"/>
        </w:rPr>
        <w:t>14</w:t>
      </w:r>
      <w:r w:rsidRPr="006D2E7E">
        <w:rPr>
          <w:lang w:eastAsia="ja-JP"/>
        </w:rPr>
        <w:t>, 1.4×10</w:t>
      </w:r>
      <w:r w:rsidRPr="00645CA1">
        <w:rPr>
          <w:vertAlign w:val="superscript"/>
          <w:lang w:eastAsia="ja-JP"/>
        </w:rPr>
        <w:t>14</w:t>
      </w:r>
      <w:r w:rsidRPr="006D2E7E">
        <w:rPr>
          <w:lang w:eastAsia="ja-JP"/>
        </w:rPr>
        <w:t xml:space="preserve"> and 4.2×10</w:t>
      </w:r>
      <w:r w:rsidRPr="00645CA1">
        <w:rPr>
          <w:vertAlign w:val="superscript"/>
          <w:lang w:eastAsia="ja-JP"/>
        </w:rPr>
        <w:t>13</w:t>
      </w:r>
      <w:r w:rsidRPr="006D2E7E">
        <w:rPr>
          <w:lang w:eastAsia="ja-JP"/>
        </w:rPr>
        <w:t xml:space="preserve"> cm</w:t>
      </w:r>
      <w:r w:rsidRPr="00645CA1">
        <w:rPr>
          <w:vertAlign w:val="superscript"/>
          <w:lang w:eastAsia="ja-JP"/>
        </w:rPr>
        <w:t>-2</w:t>
      </w:r>
      <w:r w:rsidRPr="006D2E7E">
        <w:rPr>
          <w:lang w:eastAsia="ja-JP"/>
        </w:rPr>
        <w:t xml:space="preserve">, respectively. </w:t>
      </w:r>
      <w:r>
        <w:rPr>
          <w:lang w:eastAsia="ja-JP"/>
        </w:rPr>
        <w:t xml:space="preserve"> </w:t>
      </w:r>
      <w:r w:rsidRPr="006D2E7E">
        <w:rPr>
          <w:lang w:eastAsia="ja-JP"/>
        </w:rPr>
        <w:t>The source and drain regions were selective</w:t>
      </w:r>
      <w:r>
        <w:rPr>
          <w:lang w:eastAsia="ja-JP"/>
        </w:rPr>
        <w:t xml:space="preserve">ly formed by Si </w:t>
      </w:r>
      <w:proofErr w:type="gramStart"/>
      <w:r>
        <w:rPr>
          <w:lang w:eastAsia="ja-JP"/>
        </w:rPr>
        <w:t>I/I</w:t>
      </w:r>
      <w:proofErr w:type="gramEnd"/>
      <w:r w:rsidRPr="006D2E7E">
        <w:rPr>
          <w:lang w:eastAsia="ja-JP"/>
        </w:rPr>
        <w:t xml:space="preserve">. </w:t>
      </w:r>
      <w:r>
        <w:rPr>
          <w:lang w:eastAsia="ja-JP"/>
        </w:rPr>
        <w:t xml:space="preserve"> </w:t>
      </w:r>
      <w:r w:rsidRPr="006D2E7E">
        <w:rPr>
          <w:lang w:eastAsia="ja-JP"/>
        </w:rPr>
        <w:t>An activation annealing of Mg and Si was simultaneously performed at 1300 °C</w:t>
      </w:r>
      <w:r w:rsidRPr="00645CA1">
        <w:rPr>
          <w:lang w:eastAsia="ja-JP"/>
        </w:rPr>
        <w:t xml:space="preserve"> </w:t>
      </w:r>
      <w:r w:rsidRPr="006D2E7E">
        <w:rPr>
          <w:lang w:eastAsia="ja-JP"/>
        </w:rPr>
        <w:t>for 5 minutes in N</w:t>
      </w:r>
      <w:r w:rsidRPr="00645CA1">
        <w:rPr>
          <w:vertAlign w:val="subscript"/>
          <w:lang w:eastAsia="ja-JP"/>
        </w:rPr>
        <w:t>2</w:t>
      </w:r>
      <w:r w:rsidRPr="006D2E7E">
        <w:rPr>
          <w:lang w:eastAsia="ja-JP"/>
        </w:rPr>
        <w:t xml:space="preserve"> atmosphere </w:t>
      </w:r>
      <w:r w:rsidRPr="00EF2DE1">
        <w:rPr>
          <w:lang w:eastAsia="ja-JP"/>
        </w:rPr>
        <w:t xml:space="preserve">at standard pressure </w:t>
      </w:r>
      <w:r w:rsidRPr="006D2E7E">
        <w:rPr>
          <w:lang w:eastAsia="ja-JP"/>
        </w:rPr>
        <w:t xml:space="preserve">with </w:t>
      </w:r>
      <w:r>
        <w:rPr>
          <w:lang w:eastAsia="ja-JP"/>
        </w:rPr>
        <w:t xml:space="preserve">an AlN </w:t>
      </w:r>
      <w:r w:rsidRPr="002E3E08">
        <w:t>encapsulation</w:t>
      </w:r>
      <w:r>
        <w:rPr>
          <w:lang w:eastAsia="ja-JP"/>
        </w:rPr>
        <w:t xml:space="preserve"> cap</w:t>
      </w:r>
      <w:r w:rsidRPr="006D2E7E">
        <w:rPr>
          <w:lang w:eastAsia="ja-JP"/>
        </w:rPr>
        <w:t xml:space="preserve">. </w:t>
      </w:r>
      <w:r>
        <w:rPr>
          <w:lang w:eastAsia="ja-JP"/>
        </w:rPr>
        <w:t xml:space="preserve"> </w:t>
      </w:r>
      <w:r w:rsidRPr="00645CA1">
        <w:rPr>
          <w:lang w:eastAsia="ja-JP"/>
        </w:rPr>
        <w:t xml:space="preserve">Finally, the AlN cap was chemically </w:t>
      </w:r>
      <w:r w:rsidRPr="00645CA1">
        <w:rPr>
          <w:lang w:eastAsia="ja-JP"/>
        </w:rPr>
        <w:t>removed.</w:t>
      </w:r>
      <w:r>
        <w:rPr>
          <w:lang w:eastAsia="ja-JP"/>
        </w:rPr>
        <w:t xml:space="preserve">  </w:t>
      </w:r>
      <w:r w:rsidRPr="00645CA1">
        <w:rPr>
          <w:lang w:eastAsia="ja-JP"/>
        </w:rPr>
        <w:t>Then a plasma-CVD apparatus with TEOS gas deposited a 100-nm-thick SiO</w:t>
      </w:r>
      <w:r w:rsidRPr="00D811B3">
        <w:rPr>
          <w:vertAlign w:val="subscript"/>
          <w:lang w:eastAsia="ja-JP"/>
        </w:rPr>
        <w:t>2</w:t>
      </w:r>
      <w:r w:rsidRPr="00645CA1">
        <w:rPr>
          <w:lang w:eastAsia="ja-JP"/>
        </w:rPr>
        <w:t xml:space="preserve"> layer at 300 °C. </w:t>
      </w:r>
      <w:r>
        <w:rPr>
          <w:lang w:eastAsia="ja-JP"/>
        </w:rPr>
        <w:t xml:space="preserve"> </w:t>
      </w:r>
      <w:r w:rsidRPr="00645CA1">
        <w:rPr>
          <w:lang w:eastAsia="ja-JP"/>
        </w:rPr>
        <w:t xml:space="preserve">Titanium and aluminum were used as the gate, source, and drain metal. </w:t>
      </w:r>
      <w:r>
        <w:rPr>
          <w:lang w:eastAsia="ja-JP"/>
        </w:rPr>
        <w:t xml:space="preserve"> </w:t>
      </w:r>
      <w:r w:rsidRPr="00645CA1">
        <w:rPr>
          <w:lang w:eastAsia="ja-JP"/>
        </w:rPr>
        <w:t>Formin</w:t>
      </w:r>
      <w:r w:rsidRPr="005C5FA2">
        <w:rPr>
          <w:lang w:eastAsia="ja-JP"/>
        </w:rPr>
        <w:t xml:space="preserve">g gas annealing was performed at 400 °C for 30 min.  In order to clarify the MOS channel property, the long channel </w:t>
      </w:r>
      <w:r w:rsidR="009D101B" w:rsidRPr="005C5FA2">
        <w:rPr>
          <w:lang w:eastAsia="ja-JP"/>
        </w:rPr>
        <w:t xml:space="preserve">lateral </w:t>
      </w:r>
      <w:r w:rsidRPr="005C5FA2">
        <w:rPr>
          <w:lang w:eastAsia="ja-JP"/>
        </w:rPr>
        <w:t>MOSFETs with t</w:t>
      </w:r>
      <w:r w:rsidR="00726C1D" w:rsidRPr="005C5FA2">
        <w:rPr>
          <w:lang w:eastAsia="ja-JP"/>
        </w:rPr>
        <w:t xml:space="preserve">he channel length </w:t>
      </w:r>
      <w:r w:rsidRPr="005C5FA2">
        <w:rPr>
          <w:lang w:eastAsia="ja-JP"/>
        </w:rPr>
        <w:t>of 100 μm</w:t>
      </w:r>
      <w:r w:rsidR="00726C1D" w:rsidRPr="005C5FA2">
        <w:rPr>
          <w:lang w:eastAsia="ja-JP"/>
        </w:rPr>
        <w:t xml:space="preserve"> and the gate width of 100 μm</w:t>
      </w:r>
      <w:r w:rsidRPr="005C5FA2">
        <w:rPr>
          <w:lang w:eastAsia="ja-JP"/>
        </w:rPr>
        <w:t xml:space="preserve"> were evaluated</w:t>
      </w:r>
      <w:r w:rsidRPr="005C5FA2">
        <w:rPr>
          <w:rFonts w:hint="eastAsia"/>
          <w:lang w:eastAsia="ja-JP"/>
        </w:rPr>
        <w:t>.</w:t>
      </w:r>
    </w:p>
    <w:p w14:paraId="013CCE7D" w14:textId="55F95224" w:rsidR="00C245A7" w:rsidRPr="005C5FA2" w:rsidRDefault="00C245A7" w:rsidP="00C245A7">
      <w:pPr>
        <w:pStyle w:val="22"/>
        <w:tabs>
          <w:tab w:val="left" w:pos="270"/>
        </w:tabs>
        <w:rPr>
          <w:lang w:eastAsia="ja-JP"/>
        </w:rPr>
      </w:pPr>
      <w:r w:rsidRPr="005C5FA2">
        <w:rPr>
          <w:lang w:eastAsia="ja-JP"/>
        </w:rPr>
        <w:t xml:space="preserve">     </w:t>
      </w:r>
      <w:r w:rsidR="00C82E8D" w:rsidRPr="005C5FA2">
        <w:rPr>
          <w:lang w:eastAsia="ja-JP"/>
        </w:rPr>
        <w:t xml:space="preserve">In </w:t>
      </w:r>
      <w:r w:rsidRPr="005C5FA2">
        <w:rPr>
          <w:lang w:eastAsia="ja-JP"/>
        </w:rPr>
        <w:t>Fig</w:t>
      </w:r>
      <w:r w:rsidR="00C82E8D" w:rsidRPr="005C5FA2">
        <w:rPr>
          <w:lang w:eastAsia="ja-JP"/>
        </w:rPr>
        <w:t>.</w:t>
      </w:r>
      <w:r w:rsidRPr="005C5FA2">
        <w:rPr>
          <w:lang w:eastAsia="ja-JP"/>
        </w:rPr>
        <w:t xml:space="preserve"> 2</w:t>
      </w:r>
      <w:r w:rsidR="00C82E8D" w:rsidRPr="005C5FA2">
        <w:rPr>
          <w:lang w:eastAsia="ja-JP"/>
        </w:rPr>
        <w:t>, it is</w:t>
      </w:r>
      <w:r w:rsidRPr="005C5FA2">
        <w:rPr>
          <w:lang w:eastAsia="ja-JP"/>
        </w:rPr>
        <w:t xml:space="preserve"> show</w:t>
      </w:r>
      <w:r w:rsidR="00C82E8D" w:rsidRPr="005C5FA2">
        <w:rPr>
          <w:lang w:eastAsia="ja-JP"/>
        </w:rPr>
        <w:t>n</w:t>
      </w:r>
      <w:r w:rsidRPr="005C5FA2">
        <w:rPr>
          <w:lang w:eastAsia="ja-JP"/>
        </w:rPr>
        <w:t xml:space="preserve"> the </w:t>
      </w:r>
      <w:r w:rsidRPr="005C5FA2">
        <w:rPr>
          <w:i/>
          <w:lang w:eastAsia="ja-JP"/>
        </w:rPr>
        <w:t>I</w:t>
      </w:r>
      <w:r w:rsidRPr="005C5FA2">
        <w:rPr>
          <w:vertAlign w:val="subscript"/>
          <w:lang w:eastAsia="ja-JP"/>
        </w:rPr>
        <w:t>d</w:t>
      </w:r>
      <w:r w:rsidRPr="005C5FA2">
        <w:rPr>
          <w:lang w:eastAsia="ja-JP"/>
        </w:rPr>
        <w:t>-</w:t>
      </w:r>
      <w:r w:rsidRPr="005C5FA2">
        <w:rPr>
          <w:i/>
          <w:lang w:eastAsia="ja-JP"/>
        </w:rPr>
        <w:t>V</w:t>
      </w:r>
      <w:r w:rsidRPr="005C5FA2">
        <w:rPr>
          <w:vertAlign w:val="subscript"/>
          <w:lang w:eastAsia="ja-JP"/>
        </w:rPr>
        <w:t>g</w:t>
      </w:r>
      <w:r w:rsidRPr="005C5FA2">
        <w:rPr>
          <w:lang w:eastAsia="ja-JP"/>
        </w:rPr>
        <w:t xml:space="preserve"> transfer characteristics measured at </w:t>
      </w:r>
      <w:proofErr w:type="gramStart"/>
      <w:r w:rsidRPr="005C5FA2">
        <w:rPr>
          <w:i/>
          <w:lang w:eastAsia="ja-JP"/>
        </w:rPr>
        <w:t>V</w:t>
      </w:r>
      <w:r w:rsidRPr="005C5FA2">
        <w:rPr>
          <w:vertAlign w:val="subscript"/>
          <w:lang w:eastAsia="ja-JP"/>
        </w:rPr>
        <w:t>d</w:t>
      </w:r>
      <w:proofErr w:type="gramEnd"/>
      <w:r w:rsidRPr="005C5FA2">
        <w:rPr>
          <w:lang w:eastAsia="ja-JP"/>
        </w:rPr>
        <w:t xml:space="preserve"> = 0.5 V.  As the Mg dose increased, the threshold voltage (</w:t>
      </w:r>
      <w:r w:rsidRPr="005C5FA2">
        <w:rPr>
          <w:i/>
          <w:lang w:eastAsia="ja-JP"/>
        </w:rPr>
        <w:t>V</w:t>
      </w:r>
      <w:r w:rsidRPr="005C5FA2">
        <w:rPr>
          <w:vertAlign w:val="subscript"/>
          <w:lang w:eastAsia="ja-JP"/>
        </w:rPr>
        <w:t>th</w:t>
      </w:r>
      <w:r w:rsidRPr="005C5FA2">
        <w:rPr>
          <w:lang w:eastAsia="ja-JP"/>
        </w:rPr>
        <w:t xml:space="preserve">) increased and the drain current decreased, obviously.  The </w:t>
      </w:r>
      <w:r w:rsidRPr="005C5FA2">
        <w:rPr>
          <w:i/>
          <w:lang w:eastAsia="ja-JP"/>
        </w:rPr>
        <w:t>V</w:t>
      </w:r>
      <w:r w:rsidRPr="005C5FA2">
        <w:rPr>
          <w:vertAlign w:val="subscript"/>
          <w:lang w:eastAsia="ja-JP"/>
        </w:rPr>
        <w:t>th</w:t>
      </w:r>
      <w:r w:rsidRPr="005C5FA2">
        <w:rPr>
          <w:lang w:eastAsia="ja-JP"/>
        </w:rPr>
        <w:t xml:space="preserve"> is determined as a gate bias intercept of the linear extrapolation of </w:t>
      </w:r>
      <w:r w:rsidRPr="005C5FA2">
        <w:rPr>
          <w:i/>
          <w:lang w:eastAsia="ja-JP"/>
        </w:rPr>
        <w:t>I</w:t>
      </w:r>
      <w:r w:rsidRPr="005C5FA2">
        <w:rPr>
          <w:vertAlign w:val="subscript"/>
          <w:lang w:eastAsia="ja-JP"/>
        </w:rPr>
        <w:t>d</w:t>
      </w:r>
      <w:r w:rsidRPr="005C5FA2">
        <w:rPr>
          <w:lang w:eastAsia="ja-JP"/>
        </w:rPr>
        <w:t xml:space="preserve">.  The </w:t>
      </w:r>
      <w:r w:rsidRPr="005C5FA2">
        <w:rPr>
          <w:i/>
          <w:lang w:eastAsia="ja-JP"/>
        </w:rPr>
        <w:t>V</w:t>
      </w:r>
      <w:r w:rsidRPr="005C5FA2">
        <w:rPr>
          <w:vertAlign w:val="subscript"/>
          <w:lang w:eastAsia="ja-JP"/>
        </w:rPr>
        <w:t>th</w:t>
      </w:r>
      <w:r w:rsidRPr="005C5FA2">
        <w:rPr>
          <w:lang w:eastAsia="ja-JP"/>
        </w:rPr>
        <w:t xml:space="preserve"> were 9.2 V, 4.2 V, and 2.2 V on the Mg I/I layer with the Mg dose of 4.2×10</w:t>
      </w:r>
      <w:r w:rsidRPr="005C5FA2">
        <w:rPr>
          <w:vertAlign w:val="superscript"/>
          <w:lang w:eastAsia="ja-JP"/>
        </w:rPr>
        <w:t>14</w:t>
      </w:r>
      <w:r w:rsidRPr="005C5FA2">
        <w:rPr>
          <w:lang w:eastAsia="ja-JP"/>
        </w:rPr>
        <w:t>, 1.4×10</w:t>
      </w:r>
      <w:r w:rsidRPr="005C5FA2">
        <w:rPr>
          <w:vertAlign w:val="superscript"/>
          <w:lang w:eastAsia="ja-JP"/>
        </w:rPr>
        <w:t>14</w:t>
      </w:r>
      <w:r w:rsidRPr="005C5FA2">
        <w:rPr>
          <w:lang w:eastAsia="ja-JP"/>
        </w:rPr>
        <w:t xml:space="preserve"> and 4.2×10</w:t>
      </w:r>
      <w:r w:rsidRPr="005C5FA2">
        <w:rPr>
          <w:vertAlign w:val="superscript"/>
          <w:lang w:eastAsia="ja-JP"/>
        </w:rPr>
        <w:t>13</w:t>
      </w:r>
      <w:r w:rsidRPr="005C5FA2">
        <w:rPr>
          <w:lang w:eastAsia="ja-JP"/>
        </w:rPr>
        <w:t xml:space="preserve"> cm</w:t>
      </w:r>
      <w:r w:rsidRPr="005C5FA2">
        <w:rPr>
          <w:vertAlign w:val="superscript"/>
          <w:lang w:eastAsia="ja-JP"/>
        </w:rPr>
        <w:t>-2</w:t>
      </w:r>
      <w:r w:rsidRPr="005C5FA2">
        <w:rPr>
          <w:lang w:eastAsia="ja-JP"/>
        </w:rPr>
        <w:t xml:space="preserve">, respectively.  It was shown that the </w:t>
      </w:r>
      <w:r w:rsidRPr="005C5FA2">
        <w:rPr>
          <w:i/>
          <w:lang w:eastAsia="ja-JP"/>
        </w:rPr>
        <w:t>V</w:t>
      </w:r>
      <w:r w:rsidRPr="005C5FA2">
        <w:rPr>
          <w:vertAlign w:val="subscript"/>
          <w:lang w:eastAsia="ja-JP"/>
        </w:rPr>
        <w:t>th</w:t>
      </w:r>
      <w:r w:rsidRPr="005C5FA2">
        <w:rPr>
          <w:lang w:eastAsia="ja-JP"/>
        </w:rPr>
        <w:t xml:space="preserve"> can be controlled by Mg I/I dose.</w:t>
      </w:r>
    </w:p>
    <w:p w14:paraId="0B739E33" w14:textId="0F995287" w:rsidR="00C245A7" w:rsidRDefault="00C245A7" w:rsidP="00C245A7">
      <w:pPr>
        <w:pStyle w:val="22"/>
        <w:tabs>
          <w:tab w:val="left" w:pos="270"/>
        </w:tabs>
      </w:pPr>
      <w:r w:rsidRPr="005C5FA2">
        <w:rPr>
          <w:lang w:eastAsia="ja-JP"/>
        </w:rPr>
        <w:t xml:space="preserve">     </w:t>
      </w:r>
      <w:r w:rsidR="00C82E8D" w:rsidRPr="005C5FA2">
        <w:rPr>
          <w:lang w:eastAsia="ja-JP"/>
        </w:rPr>
        <w:t>In Fig. 3, it is shown</w:t>
      </w:r>
      <w:r w:rsidRPr="005C5FA2">
        <w:t xml:space="preserve"> the field effect mobility (</w:t>
      </w:r>
      <w:r w:rsidRPr="005C5FA2">
        <w:rPr>
          <w:rFonts w:ascii="Symbol" w:hAnsi="Symbol" w:cs="Century"/>
          <w:i/>
        </w:rPr>
        <w:t></w:t>
      </w:r>
      <w:proofErr w:type="spellStart"/>
      <w:r w:rsidRPr="005C5FA2">
        <w:rPr>
          <w:rFonts w:cs="Century"/>
          <w:vertAlign w:val="subscript"/>
        </w:rPr>
        <w:t>fe</w:t>
      </w:r>
      <w:proofErr w:type="spellEnd"/>
      <w:r w:rsidRPr="005C5FA2">
        <w:t xml:space="preserve">) curves calculated from the </w:t>
      </w:r>
      <w:r w:rsidRPr="005C5FA2">
        <w:rPr>
          <w:i/>
        </w:rPr>
        <w:t>I</w:t>
      </w:r>
      <w:r w:rsidRPr="005C5FA2">
        <w:rPr>
          <w:vertAlign w:val="subscript"/>
        </w:rPr>
        <w:t>d</w:t>
      </w:r>
      <w:r w:rsidRPr="005C5FA2">
        <w:t>-</w:t>
      </w:r>
      <w:r w:rsidRPr="005C5FA2">
        <w:rPr>
          <w:i/>
        </w:rPr>
        <w:t>V</w:t>
      </w:r>
      <w:r w:rsidRPr="005C5FA2">
        <w:rPr>
          <w:vertAlign w:val="subscript"/>
        </w:rPr>
        <w:t>g</w:t>
      </w:r>
      <w:r w:rsidRPr="005C5FA2">
        <w:t xml:space="preserve"> characteristics.  The </w:t>
      </w:r>
      <w:r w:rsidRPr="005C5FA2">
        <w:rPr>
          <w:rFonts w:ascii="Symbol" w:hAnsi="Symbol" w:cs="Century"/>
          <w:i/>
        </w:rPr>
        <w:t></w:t>
      </w:r>
      <w:proofErr w:type="spellStart"/>
      <w:r w:rsidRPr="005C5FA2">
        <w:rPr>
          <w:rFonts w:cs="Century"/>
          <w:vertAlign w:val="subscript"/>
        </w:rPr>
        <w:t>fe</w:t>
      </w:r>
      <w:proofErr w:type="spellEnd"/>
      <w:r w:rsidRPr="005C5FA2">
        <w:t xml:space="preserve"> gradually increases by applying the gate bias and show a peak at certain</w:t>
      </w:r>
      <w:r w:rsidRPr="001211FF">
        <w:t xml:space="preserve"> gate voltage.</w:t>
      </w:r>
      <w:r>
        <w:t xml:space="preserve"> </w:t>
      </w:r>
      <w:r w:rsidRPr="001211FF">
        <w:t xml:space="preserve"> By decreasing Mg dose, the maximum </w:t>
      </w:r>
      <w:r w:rsidRPr="001211FF">
        <w:rPr>
          <w:rFonts w:ascii="Symbol" w:hAnsi="Symbol" w:cs="Century"/>
          <w:i/>
        </w:rPr>
        <w:t></w:t>
      </w:r>
      <w:proofErr w:type="spellStart"/>
      <w:r w:rsidRPr="001211FF">
        <w:rPr>
          <w:rFonts w:cs="Century"/>
          <w:vertAlign w:val="subscript"/>
        </w:rPr>
        <w:t>fe</w:t>
      </w:r>
      <w:proofErr w:type="spellEnd"/>
      <w:r w:rsidRPr="001211FF">
        <w:t xml:space="preserve"> </w:t>
      </w:r>
      <w:r w:rsidRPr="00EB0845">
        <w:rPr>
          <w:color w:val="000000" w:themeColor="text1"/>
        </w:rPr>
        <w:t>increase</w:t>
      </w:r>
      <w:r w:rsidR="00D6513E" w:rsidRPr="00EB0845">
        <w:rPr>
          <w:color w:val="000000" w:themeColor="text1"/>
        </w:rPr>
        <w:t>s</w:t>
      </w:r>
      <w:r w:rsidRPr="00EB0845">
        <w:rPr>
          <w:color w:val="000000" w:themeColor="text1"/>
        </w:rPr>
        <w:t>, and the peak values are 53, 119 and 173 cm</w:t>
      </w:r>
      <w:r w:rsidRPr="00EB0845">
        <w:rPr>
          <w:color w:val="000000" w:themeColor="text1"/>
          <w:vertAlign w:val="superscript"/>
        </w:rPr>
        <w:t>2</w:t>
      </w:r>
      <w:r w:rsidRPr="00EB0845">
        <w:rPr>
          <w:rFonts w:ascii="MathDesign-GM-Regular-Symbol-10" w:hAnsi="MathDesign-GM-Regular-Symbol-10" w:cs="MathDesign-GM-Regular-Symbol-10"/>
          <w:i/>
          <w:iCs/>
          <w:color w:val="000000" w:themeColor="text1"/>
        </w:rPr>
        <w:t xml:space="preserve"> </w:t>
      </w:r>
      <w:r w:rsidRPr="00EB0845">
        <w:rPr>
          <w:color w:val="000000" w:themeColor="text1"/>
        </w:rPr>
        <w:t>V</w:t>
      </w:r>
      <w:r w:rsidRPr="00EB0845">
        <w:rPr>
          <w:rFonts w:hint="eastAsia"/>
          <w:color w:val="000000" w:themeColor="text1"/>
          <w:vertAlign w:val="superscript"/>
        </w:rPr>
        <w:t>-1</w:t>
      </w:r>
      <w:r w:rsidRPr="00EB0845">
        <w:rPr>
          <w:color w:val="000000" w:themeColor="text1"/>
          <w:vertAlign w:val="superscript"/>
        </w:rPr>
        <w:t xml:space="preserve"> </w:t>
      </w:r>
      <w:r w:rsidRPr="00EB0845">
        <w:rPr>
          <w:color w:val="000000" w:themeColor="text1"/>
        </w:rPr>
        <w:t>s</w:t>
      </w:r>
      <w:r w:rsidRPr="00EB0845">
        <w:rPr>
          <w:rFonts w:hint="eastAsia"/>
          <w:color w:val="000000" w:themeColor="text1"/>
          <w:vertAlign w:val="superscript"/>
        </w:rPr>
        <w:t>-1</w:t>
      </w:r>
      <w:r w:rsidRPr="00EB0845">
        <w:rPr>
          <w:color w:val="000000" w:themeColor="text1"/>
        </w:rPr>
        <w:t xml:space="preserve"> on the Mg I/I la</w:t>
      </w:r>
      <w:r w:rsidRPr="001211FF">
        <w:t>yer with the Mg dose of 4.2×10</w:t>
      </w:r>
      <w:r w:rsidRPr="001211FF">
        <w:rPr>
          <w:vertAlign w:val="superscript"/>
        </w:rPr>
        <w:t>14</w:t>
      </w:r>
      <w:r w:rsidRPr="001211FF">
        <w:t>, 1.4×10</w:t>
      </w:r>
      <w:r w:rsidRPr="001211FF">
        <w:rPr>
          <w:vertAlign w:val="superscript"/>
        </w:rPr>
        <w:t>14</w:t>
      </w:r>
      <w:r w:rsidRPr="001211FF">
        <w:t xml:space="preserve"> and 4.2×10</w:t>
      </w:r>
      <w:r w:rsidRPr="001211FF">
        <w:rPr>
          <w:vertAlign w:val="superscript"/>
        </w:rPr>
        <w:t>13</w:t>
      </w:r>
      <w:r w:rsidRPr="001211FF">
        <w:t xml:space="preserve"> cm</w:t>
      </w:r>
      <w:r w:rsidRPr="001211FF">
        <w:rPr>
          <w:vertAlign w:val="superscript"/>
        </w:rPr>
        <w:t>-2</w:t>
      </w:r>
      <w:r w:rsidRPr="001211FF">
        <w:t>, respectively.</w:t>
      </w:r>
    </w:p>
    <w:p w14:paraId="11F64CA0" w14:textId="4E903758" w:rsidR="00C245A7" w:rsidRDefault="00C245A7" w:rsidP="00C245A7">
      <w:pPr>
        <w:pStyle w:val="22"/>
        <w:tabs>
          <w:tab w:val="left" w:pos="270"/>
        </w:tabs>
        <w:rPr>
          <w:lang w:eastAsia="ja-JP"/>
        </w:rPr>
      </w:pPr>
      <w:r>
        <w:t xml:space="preserve">     </w:t>
      </w:r>
      <w:r w:rsidRPr="009D6256">
        <w:rPr>
          <w:lang w:eastAsia="ja-JP"/>
        </w:rPr>
        <w:t xml:space="preserve">Therefore, the MOS channel characteristics can be controlled by Mg </w:t>
      </w:r>
      <w:r>
        <w:rPr>
          <w:lang w:eastAsia="ja-JP"/>
        </w:rPr>
        <w:t>I/I</w:t>
      </w:r>
      <w:r w:rsidRPr="009D6256">
        <w:rPr>
          <w:lang w:eastAsia="ja-JP"/>
        </w:rPr>
        <w:t xml:space="preserve"> dose</w:t>
      </w:r>
      <w:r>
        <w:rPr>
          <w:lang w:eastAsia="ja-JP"/>
        </w:rPr>
        <w:t xml:space="preserve"> and a high channel mobility of more than 100</w:t>
      </w:r>
      <w:r w:rsidRPr="006078BB">
        <w:t xml:space="preserve"> </w:t>
      </w:r>
      <w:r w:rsidRPr="001211FF">
        <w:t>cm</w:t>
      </w:r>
      <w:r w:rsidRPr="001211FF">
        <w:rPr>
          <w:vertAlign w:val="superscript"/>
        </w:rPr>
        <w:t>2</w:t>
      </w:r>
      <w:r w:rsidRPr="001211FF">
        <w:rPr>
          <w:rFonts w:ascii="MathDesign-GM-Regular-Symbol-10" w:hAnsi="MathDesign-GM-Regular-Symbol-10" w:cs="MathDesign-GM-Regular-Symbol-10"/>
          <w:i/>
          <w:iCs/>
        </w:rPr>
        <w:t xml:space="preserve"> </w:t>
      </w:r>
      <w:r w:rsidRPr="001211FF">
        <w:t>V</w:t>
      </w:r>
      <w:r w:rsidRPr="001211FF">
        <w:rPr>
          <w:rFonts w:hint="eastAsia"/>
          <w:vertAlign w:val="superscript"/>
        </w:rPr>
        <w:t>-1</w:t>
      </w:r>
      <w:r w:rsidRPr="001211FF">
        <w:rPr>
          <w:vertAlign w:val="superscript"/>
        </w:rPr>
        <w:t xml:space="preserve"> </w:t>
      </w:r>
      <w:r w:rsidRPr="001211FF">
        <w:t>s</w:t>
      </w:r>
      <w:r w:rsidRPr="001211FF">
        <w:rPr>
          <w:rFonts w:hint="eastAsia"/>
          <w:vertAlign w:val="superscript"/>
        </w:rPr>
        <w:t>-1</w:t>
      </w:r>
      <w:r>
        <w:rPr>
          <w:lang w:eastAsia="ja-JP"/>
        </w:rPr>
        <w:t xml:space="preserve"> can be realized on p-type I/I layer.</w:t>
      </w:r>
    </w:p>
    <w:p w14:paraId="716B567E" w14:textId="6B099A75" w:rsidR="00C245A7" w:rsidRDefault="00C245A7" w:rsidP="00C245A7">
      <w:pPr>
        <w:pStyle w:val="22"/>
        <w:tabs>
          <w:tab w:val="left" w:pos="270"/>
        </w:tabs>
        <w:rPr>
          <w:lang w:eastAsia="ja-JP"/>
        </w:rPr>
      </w:pPr>
    </w:p>
    <w:p w14:paraId="30E34CC1" w14:textId="4EF2018D" w:rsidR="008F3F03" w:rsidRDefault="00927157">
      <w:pPr>
        <w:pStyle w:val="21"/>
        <w:rPr>
          <w:lang w:eastAsia="ja-JP"/>
        </w:rPr>
      </w:pPr>
      <w:r>
        <w:rPr>
          <w:lang w:eastAsia="ja-JP"/>
        </w:rPr>
        <w:t xml:space="preserve">Vertical GaN planar-gate </w:t>
      </w:r>
      <w:r>
        <w:rPr>
          <w:rFonts w:hint="eastAsia"/>
          <w:lang w:eastAsia="ja-JP"/>
        </w:rPr>
        <w:t>MOSFET</w:t>
      </w:r>
      <w:r w:rsidR="0036592F">
        <w:rPr>
          <w:lang w:eastAsia="ja-JP"/>
        </w:rPr>
        <w:t>s</w:t>
      </w:r>
    </w:p>
    <w:p w14:paraId="1B045032" w14:textId="048B49BE" w:rsidR="008F3F03" w:rsidRDefault="008F3F03">
      <w:pPr>
        <w:tabs>
          <w:tab w:val="left" w:pos="270"/>
        </w:tabs>
        <w:jc w:val="both"/>
        <w:rPr>
          <w:lang w:eastAsia="ja-JP"/>
        </w:rPr>
      </w:pPr>
    </w:p>
    <w:p w14:paraId="510E592A" w14:textId="3B23D365" w:rsidR="00CB249A" w:rsidRDefault="00CB249A" w:rsidP="00CB249A">
      <w:pPr>
        <w:tabs>
          <w:tab w:val="left" w:pos="270"/>
        </w:tabs>
        <w:jc w:val="both"/>
        <w:rPr>
          <w:lang w:eastAsia="ja-JP"/>
        </w:rPr>
      </w:pPr>
      <w:r>
        <w:t xml:space="preserve">     </w:t>
      </w:r>
      <w:r>
        <w:rPr>
          <w:rFonts w:hint="eastAsia"/>
          <w:lang w:eastAsia="ja-JP"/>
        </w:rPr>
        <w:t xml:space="preserve">We demonstrated the </w:t>
      </w:r>
      <w:r>
        <w:rPr>
          <w:lang w:eastAsia="ja-JP"/>
        </w:rPr>
        <w:t>vertical GaN planar-gate MOSFET</w:t>
      </w:r>
      <w:r w:rsidR="00C94A89">
        <w:rPr>
          <w:rFonts w:hint="eastAsia"/>
          <w:lang w:eastAsia="ja-JP"/>
        </w:rPr>
        <w:t>s</w:t>
      </w:r>
      <w:r>
        <w:rPr>
          <w:lang w:eastAsia="ja-JP"/>
        </w:rPr>
        <w:t xml:space="preserve"> with low</w:t>
      </w:r>
      <w:r>
        <w:rPr>
          <w:rFonts w:hint="eastAsia"/>
          <w:lang w:eastAsia="ja-JP"/>
        </w:rPr>
        <w:t xml:space="preserve"> on-resistance</w:t>
      </w:r>
      <w:r>
        <w:rPr>
          <w:lang w:eastAsia="ja-JP"/>
        </w:rPr>
        <w:t xml:space="preserve"> and high breakdown voltage by combining the improvement of the pn junction breakdown voltage by sequential N I/I and the control of the MOS channel characteristics on the p-type I/I layer </w:t>
      </w:r>
      <w:r>
        <w:rPr>
          <w:rFonts w:hint="eastAsia"/>
          <w:lang w:eastAsia="ja-JP"/>
        </w:rPr>
        <w:t>[10]</w:t>
      </w:r>
      <w:r>
        <w:rPr>
          <w:lang w:eastAsia="ja-JP"/>
        </w:rPr>
        <w:t>.</w:t>
      </w:r>
    </w:p>
    <w:p w14:paraId="6FFE11FD" w14:textId="09F60CD2" w:rsidR="00CB249A" w:rsidRDefault="0083401E" w:rsidP="00CB249A">
      <w:pPr>
        <w:tabs>
          <w:tab w:val="left" w:pos="270"/>
        </w:tabs>
        <w:jc w:val="both"/>
        <w:rPr>
          <w:color w:val="000000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8A692" wp14:editId="732008B2">
                <wp:simplePos x="0" y="0"/>
                <wp:positionH relativeFrom="column">
                  <wp:align>left</wp:align>
                </wp:positionH>
                <wp:positionV relativeFrom="paragraph">
                  <wp:posOffset>249</wp:posOffset>
                </wp:positionV>
                <wp:extent cx="3057525" cy="3220085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20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46E2" w14:textId="77777777" w:rsidR="00353615" w:rsidRDefault="00353615" w:rsidP="00353615"/>
                          <w:p w14:paraId="21FC0726" w14:textId="77777777" w:rsidR="00353615" w:rsidRDefault="00353615" w:rsidP="00353615">
                            <w:pPr>
                              <w:jc w:val="center"/>
                            </w:pPr>
                            <w:r w:rsidRPr="009D59EC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5944309" wp14:editId="43DC7DF8">
                                  <wp:extent cx="2723760" cy="2226240"/>
                                  <wp:effectExtent l="0" t="0" r="635" b="317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7" t="1835" r="2444" b="27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3760" cy="222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AF560" w14:textId="0889F3E0" w:rsidR="00353615" w:rsidRDefault="00353615" w:rsidP="00353615">
                            <w:r>
                              <w:t xml:space="preserve">Fig. 3.  </w:t>
                            </w:r>
                            <w:r w:rsidRPr="00D94521">
                              <w:rPr>
                                <w:rFonts w:cs="Century"/>
                              </w:rPr>
                              <w:t xml:space="preserve">The </w:t>
                            </w:r>
                            <w:r w:rsidRPr="00D94521">
                              <w:rPr>
                                <w:rFonts w:cs="Century"/>
                                <w:i/>
                              </w:rPr>
                              <w:t>V</w:t>
                            </w:r>
                            <w:r w:rsidRPr="00D94521">
                              <w:rPr>
                                <w:rFonts w:cs="Century"/>
                                <w:vertAlign w:val="subscript"/>
                              </w:rPr>
                              <w:t>g</w:t>
                            </w:r>
                            <w:r w:rsidRPr="00D94521">
                              <w:rPr>
                                <w:rFonts w:cs="Century"/>
                              </w:rPr>
                              <w:t xml:space="preserve"> dependence of the field effect mobility obtained on different Mg ion implantation dose layers</w:t>
                            </w:r>
                            <w:r>
                              <w:rPr>
                                <w:rFonts w:cs="Century"/>
                              </w:rPr>
                              <w:t xml:space="preserve"> [</w:t>
                            </w:r>
                            <w:r w:rsidR="00E761FC">
                              <w:rPr>
                                <w:rFonts w:cs="Century"/>
                              </w:rPr>
                              <w:t>1</w:t>
                            </w:r>
                            <w:r w:rsidR="00E761FC">
                              <w:rPr>
                                <w:rFonts w:cs="Century" w:hint="eastAsia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cs="Century"/>
                              </w:rPr>
                              <w:t>]</w:t>
                            </w:r>
                            <w:r w:rsidRPr="00D94521">
                              <w:rPr>
                                <w:rFonts w:cs="Century"/>
                              </w:rPr>
                              <w:t>.</w:t>
                            </w:r>
                            <w:r w:rsidR="000C3066">
                              <w:rPr>
                                <w:rFonts w:cs="Century"/>
                              </w:rPr>
                              <w:t xml:space="preserve">  </w:t>
                            </w:r>
                            <w:r w:rsidR="000C3066">
                              <w:t>Copyright (2019) The Japan Society of Applied Physics.</w:t>
                            </w:r>
                          </w:p>
                          <w:p w14:paraId="58756536" w14:textId="77777777" w:rsidR="000C3066" w:rsidRPr="00D94521" w:rsidRDefault="000C3066" w:rsidP="003536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A692" id="_x0000_s1028" type="#_x0000_t202" style="position:absolute;left:0;text-align:left;margin-left:0;margin-top:0;width:240.75pt;height:253.55pt;z-index:2516766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" stroked="f">
                <v:textbox>
                  <w:txbxContent>
                    <w:p w14:paraId="089046E2" w14:textId="77777777" w:rsidR="00353615" w:rsidRDefault="00353615" w:rsidP="00353615"/>
                    <w:p w14:paraId="21FC0726" w14:textId="77777777" w:rsidR="00353615" w:rsidRDefault="00353615" w:rsidP="00353615">
                      <w:pPr>
                        <w:jc w:val="center"/>
                      </w:pPr>
                      <w:r w:rsidRPr="009D59EC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5944309" wp14:editId="43DC7DF8">
                            <wp:extent cx="2723760" cy="2226240"/>
                            <wp:effectExtent l="0" t="0" r="635" b="317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7" t="1835" r="2444" b="27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3760" cy="222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AF560" w14:textId="0889F3E0" w:rsidR="00353615" w:rsidRDefault="00353615" w:rsidP="00353615">
                      <w:r>
                        <w:t xml:space="preserve">Fig. 3.  </w:t>
                      </w:r>
                      <w:r w:rsidRPr="00D94521">
                        <w:rPr>
                          <w:rFonts w:cs="Century"/>
                        </w:rPr>
                        <w:t xml:space="preserve">The </w:t>
                      </w:r>
                      <w:r w:rsidRPr="00D94521">
                        <w:rPr>
                          <w:rFonts w:cs="Century"/>
                          <w:i/>
                        </w:rPr>
                        <w:t>V</w:t>
                      </w:r>
                      <w:r w:rsidRPr="00D94521">
                        <w:rPr>
                          <w:rFonts w:cs="Century"/>
                          <w:vertAlign w:val="subscript"/>
                        </w:rPr>
                        <w:t>g</w:t>
                      </w:r>
                      <w:r w:rsidRPr="00D94521">
                        <w:rPr>
                          <w:rFonts w:cs="Century"/>
                        </w:rPr>
                        <w:t xml:space="preserve"> dependence of the field effect mobility obtained on different Mg ion implantation dose layers</w:t>
                      </w:r>
                      <w:r>
                        <w:rPr>
                          <w:rFonts w:cs="Century"/>
                        </w:rPr>
                        <w:t xml:space="preserve"> [</w:t>
                      </w:r>
                      <w:r w:rsidR="00E761FC">
                        <w:rPr>
                          <w:rFonts w:cs="Century"/>
                        </w:rPr>
                        <w:t>1</w:t>
                      </w:r>
                      <w:r w:rsidR="00E761FC">
                        <w:rPr>
                          <w:rFonts w:cs="Century" w:hint="eastAsia"/>
                          <w:lang w:eastAsia="ja-JP"/>
                        </w:rPr>
                        <w:t>3</w:t>
                      </w:r>
                      <w:r>
                        <w:rPr>
                          <w:rFonts w:cs="Century"/>
                        </w:rPr>
                        <w:t>]</w:t>
                      </w:r>
                      <w:r w:rsidRPr="00D94521">
                        <w:rPr>
                          <w:rFonts w:cs="Century"/>
                        </w:rPr>
                        <w:t>.</w:t>
                      </w:r>
                      <w:r w:rsidR="000C3066">
                        <w:rPr>
                          <w:rFonts w:cs="Century"/>
                        </w:rPr>
                        <w:t xml:space="preserve">  </w:t>
                      </w:r>
                      <w:r w:rsidR="000C3066">
                        <w:t>Copyright (2019) The Japan Society of Applied Physics.</w:t>
                      </w:r>
                    </w:p>
                    <w:p w14:paraId="58756536" w14:textId="77777777" w:rsidR="000C3066" w:rsidRPr="00D94521" w:rsidRDefault="000C3066" w:rsidP="00353615"/>
                  </w:txbxContent>
                </v:textbox>
                <w10:wrap type="square"/>
              </v:shape>
            </w:pict>
          </mc:Fallback>
        </mc:AlternateContent>
      </w:r>
      <w:r w:rsidR="000C306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94276" wp14:editId="22379E75">
                <wp:simplePos x="0" y="0"/>
                <wp:positionH relativeFrom="column">
                  <wp:align>left</wp:align>
                </wp:positionH>
                <wp:positionV relativeFrom="paragraph">
                  <wp:posOffset>4469848</wp:posOffset>
                </wp:positionV>
                <wp:extent cx="3057525" cy="38004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F097B" w14:textId="77777777" w:rsidR="00231B8C" w:rsidRDefault="00231B8C" w:rsidP="00231B8C"/>
                          <w:p w14:paraId="1E4BB084" w14:textId="28081F50" w:rsidR="00231B8C" w:rsidRDefault="00D94521" w:rsidP="00231B8C">
                            <w:pPr>
                              <w:jc w:val="center"/>
                            </w:pPr>
                            <w:r w:rsidRPr="00D94521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37189FF" wp14:editId="3BD83179">
                                  <wp:extent cx="2794000" cy="2989114"/>
                                  <wp:effectExtent l="0" t="0" r="635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494" cy="2997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F82F5" w14:textId="20912039" w:rsidR="00231B8C" w:rsidRDefault="00231B8C" w:rsidP="00231B8C">
                            <w:pPr>
                              <w:rPr>
                                <w:rFonts w:eastAsia="ＭＳ 明朝"/>
                              </w:rPr>
                            </w:pPr>
                            <w:r>
                              <w:t xml:space="preserve">Fig. 4.  </w:t>
                            </w:r>
                            <w:r w:rsidRPr="002E3E08">
                              <w:rPr>
                                <w:rFonts w:eastAsia="ＭＳ 明朝"/>
                              </w:rPr>
                              <w:t>Schematic images of vertical GaN planar</w:t>
                            </w:r>
                            <w:r>
                              <w:rPr>
                                <w:rFonts w:eastAsia="ＭＳ 明朝"/>
                              </w:rPr>
                              <w:t>-gate</w:t>
                            </w:r>
                            <w:r w:rsidRPr="002E3E08">
                              <w:rPr>
                                <w:rFonts w:eastAsia="ＭＳ 明朝"/>
                              </w:rPr>
                              <w:t xml:space="preserve"> MOSFETs with al</w:t>
                            </w:r>
                            <w:r>
                              <w:rPr>
                                <w:rFonts w:eastAsia="ＭＳ 明朝"/>
                              </w:rPr>
                              <w:t xml:space="preserve">l ion implantation process. (a) </w:t>
                            </w:r>
                            <w:proofErr w:type="gramStart"/>
                            <w:r w:rsidRPr="002E3E08">
                              <w:rPr>
                                <w:rFonts w:eastAsia="ＭＳ 明朝"/>
                              </w:rPr>
                              <w:t>plan</w:t>
                            </w:r>
                            <w:proofErr w:type="gramEnd"/>
                            <w:r w:rsidRPr="002E3E08">
                              <w:rPr>
                                <w:rFonts w:eastAsia="ＭＳ 明朝"/>
                              </w:rPr>
                              <w:t xml:space="preserve"> view, (b) cross sectional image of active region</w:t>
                            </w:r>
                            <w:r w:rsidR="000C3066">
                              <w:rPr>
                                <w:rFonts w:eastAsia="ＭＳ 明朝"/>
                              </w:rPr>
                              <w:t>.</w:t>
                            </w:r>
                          </w:p>
                          <w:p w14:paraId="396631CC" w14:textId="77777777" w:rsidR="000C3066" w:rsidRDefault="000C3066" w:rsidP="00231B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4276" id="_x0000_s1029" type="#_x0000_t202" style="position:absolute;left:0;text-align:left;margin-left:0;margin-top:351.95pt;width:240.75pt;height:299.25pt;z-index:2516705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" stroked="f">
                <v:textbox>
                  <w:txbxContent>
                    <w:p w14:paraId="65EF097B" w14:textId="77777777" w:rsidR="00231B8C" w:rsidRDefault="00231B8C" w:rsidP="00231B8C"/>
                    <w:p w14:paraId="1E4BB084" w14:textId="28081F50" w:rsidR="00231B8C" w:rsidRDefault="00D94521" w:rsidP="00231B8C">
                      <w:pPr>
                        <w:jc w:val="center"/>
                      </w:pPr>
                      <w:r w:rsidRPr="00D94521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37189FF" wp14:editId="3BD83179">
                            <wp:extent cx="2794000" cy="2989114"/>
                            <wp:effectExtent l="0" t="0" r="635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1494" cy="2997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BF82F5" w14:textId="20912039" w:rsidR="00231B8C" w:rsidRDefault="00231B8C" w:rsidP="00231B8C">
                      <w:pPr>
                        <w:rPr>
                          <w:rFonts w:eastAsia="ＭＳ 明朝"/>
                        </w:rPr>
                      </w:pPr>
                      <w:r>
                        <w:t xml:space="preserve">Fig. 4.  </w:t>
                      </w:r>
                      <w:r w:rsidRPr="002E3E08">
                        <w:rPr>
                          <w:rFonts w:eastAsia="ＭＳ 明朝"/>
                        </w:rPr>
                        <w:t>Schematic images of vertical GaN planar</w:t>
                      </w:r>
                      <w:r>
                        <w:rPr>
                          <w:rFonts w:eastAsia="ＭＳ 明朝"/>
                        </w:rPr>
                        <w:t>-gate</w:t>
                      </w:r>
                      <w:r w:rsidRPr="002E3E08">
                        <w:rPr>
                          <w:rFonts w:eastAsia="ＭＳ 明朝"/>
                        </w:rPr>
                        <w:t xml:space="preserve"> MOSFETs with al</w:t>
                      </w:r>
                      <w:r>
                        <w:rPr>
                          <w:rFonts w:eastAsia="ＭＳ 明朝"/>
                        </w:rPr>
                        <w:t xml:space="preserve">l ion implantation process. (a) </w:t>
                      </w:r>
                      <w:proofErr w:type="gramStart"/>
                      <w:r w:rsidRPr="002E3E08">
                        <w:rPr>
                          <w:rFonts w:eastAsia="ＭＳ 明朝"/>
                        </w:rPr>
                        <w:t>plan</w:t>
                      </w:r>
                      <w:proofErr w:type="gramEnd"/>
                      <w:r w:rsidRPr="002E3E08">
                        <w:rPr>
                          <w:rFonts w:eastAsia="ＭＳ 明朝"/>
                        </w:rPr>
                        <w:t xml:space="preserve"> view, (b) cross sectional image of active region</w:t>
                      </w:r>
                      <w:r w:rsidR="000C3066">
                        <w:rPr>
                          <w:rFonts w:eastAsia="ＭＳ 明朝"/>
                        </w:rPr>
                        <w:t>.</w:t>
                      </w:r>
                    </w:p>
                    <w:p w14:paraId="396631CC" w14:textId="77777777" w:rsidR="000C3066" w:rsidRDefault="000C3066" w:rsidP="00231B8C"/>
                  </w:txbxContent>
                </v:textbox>
                <w10:wrap type="square"/>
              </v:shape>
            </w:pict>
          </mc:Fallback>
        </mc:AlternateContent>
      </w:r>
      <w:r w:rsidR="00CB249A">
        <w:rPr>
          <w:lang w:eastAsia="ja-JP"/>
        </w:rPr>
        <w:t xml:space="preserve">     </w:t>
      </w:r>
      <w:r w:rsidR="00C82E8D" w:rsidRPr="005C5FA2">
        <w:rPr>
          <w:lang w:eastAsia="ja-JP"/>
        </w:rPr>
        <w:t>In Fig. 4, it is shown</w:t>
      </w:r>
      <w:r w:rsidR="00CB249A" w:rsidRPr="005C5FA2">
        <w:rPr>
          <w:color w:val="000000" w:themeColor="text1"/>
        </w:rPr>
        <w:t xml:space="preserve"> a schematic images of the fabricated vertical GaN planar</w:t>
      </w:r>
      <w:r w:rsidR="00D6513E" w:rsidRPr="005C5FA2">
        <w:rPr>
          <w:color w:val="000000" w:themeColor="text1"/>
        </w:rPr>
        <w:t>-gate</w:t>
      </w:r>
      <w:r w:rsidR="00CB249A" w:rsidRPr="005C5FA2">
        <w:rPr>
          <w:color w:val="000000" w:themeColor="text1"/>
        </w:rPr>
        <w:t xml:space="preserve"> MOSFETs by I/I process.  A short cell pitch design of 5</w:t>
      </w:r>
      <w:r w:rsidR="00CB249A" w:rsidRPr="005C5FA2">
        <w:rPr>
          <w:rFonts w:hint="eastAsia"/>
          <w:color w:val="000000" w:themeColor="text1"/>
        </w:rPr>
        <w:t xml:space="preserve"> </w:t>
      </w:r>
      <w:r w:rsidR="00CB249A" w:rsidRPr="005C5FA2">
        <w:rPr>
          <w:color w:val="000000" w:themeColor="text1"/>
        </w:rPr>
        <w:t>μm was used to red</w:t>
      </w:r>
      <w:r w:rsidR="00CB249A" w:rsidRPr="0099311E">
        <w:rPr>
          <w:color w:val="000000" w:themeColor="text1"/>
        </w:rPr>
        <w:t>uce the channel resistance.  The designed size of the active region on the photomask was 91</w:t>
      </w:r>
      <w:r w:rsidR="00CB249A" w:rsidRPr="0099311E">
        <w:rPr>
          <w:rFonts w:hint="eastAsia"/>
          <w:color w:val="000000" w:themeColor="text1"/>
        </w:rPr>
        <w:t xml:space="preserve"> </w:t>
      </w:r>
      <w:r w:rsidR="00CB249A" w:rsidRPr="0099311E">
        <w:rPr>
          <w:color w:val="000000" w:themeColor="text1"/>
        </w:rPr>
        <w:t>μm x 40</w:t>
      </w:r>
      <w:r w:rsidR="00CB249A" w:rsidRPr="0099311E">
        <w:rPr>
          <w:rFonts w:hint="eastAsia"/>
          <w:color w:val="000000" w:themeColor="text1"/>
        </w:rPr>
        <w:t xml:space="preserve"> </w:t>
      </w:r>
      <w:r w:rsidR="00CB249A" w:rsidRPr="0099311E">
        <w:rPr>
          <w:color w:val="000000" w:themeColor="text1"/>
        </w:rPr>
        <w:t>μm.  The designed channel len</w:t>
      </w:r>
      <w:r w:rsidR="00CB249A">
        <w:t xml:space="preserve">gth </w:t>
      </w:r>
      <w:r w:rsidR="00CB249A" w:rsidRPr="002E3E08">
        <w:t>was 1</w:t>
      </w:r>
      <w:r w:rsidR="00CB249A">
        <w:rPr>
          <w:rFonts w:hint="eastAsia"/>
        </w:rPr>
        <w:t xml:space="preserve"> </w:t>
      </w:r>
      <w:r w:rsidR="00CB249A">
        <w:t xml:space="preserve">μm, the JFET length </w:t>
      </w:r>
      <w:r w:rsidR="00CB249A" w:rsidRPr="002E3E08">
        <w:t>was 1</w:t>
      </w:r>
      <w:r w:rsidR="00CB249A">
        <w:rPr>
          <w:rFonts w:hint="eastAsia"/>
        </w:rPr>
        <w:t xml:space="preserve"> </w:t>
      </w:r>
      <w:r w:rsidR="00CB249A" w:rsidRPr="002E3E08">
        <w:t>μm</w:t>
      </w:r>
      <w:r w:rsidR="00CB249A">
        <w:t>, and the source length</w:t>
      </w:r>
      <w:r w:rsidR="00CB249A" w:rsidRPr="002E3E08">
        <w:t xml:space="preserve"> was 2</w:t>
      </w:r>
      <w:r w:rsidR="00CB249A">
        <w:rPr>
          <w:rFonts w:hint="eastAsia"/>
        </w:rPr>
        <w:t xml:space="preserve"> </w:t>
      </w:r>
      <w:r w:rsidR="00CB249A" w:rsidRPr="002E3E08">
        <w:t xml:space="preserve">μm. </w:t>
      </w:r>
      <w:r w:rsidR="00CB249A">
        <w:rPr>
          <w:rFonts w:hint="eastAsia"/>
          <w:lang w:eastAsia="ja-JP"/>
        </w:rPr>
        <w:t xml:space="preserve"> </w:t>
      </w:r>
      <w:r w:rsidR="00CB249A" w:rsidRPr="00C420B8">
        <w:rPr>
          <w:color w:val="000000"/>
        </w:rPr>
        <w:t>We adopted a single-layer electrode structure to avoid the complicated process of stacked electrode</w:t>
      </w:r>
      <w:r w:rsidR="00CB249A">
        <w:rPr>
          <w:color w:val="000000"/>
        </w:rPr>
        <w:t>s</w:t>
      </w:r>
      <w:r w:rsidR="00CB249A" w:rsidRPr="00C420B8">
        <w:rPr>
          <w:color w:val="000000"/>
        </w:rPr>
        <w:t xml:space="preserve">. </w:t>
      </w:r>
      <w:r w:rsidR="00CB249A">
        <w:rPr>
          <w:rFonts w:hint="eastAsia"/>
          <w:color w:val="000000"/>
          <w:lang w:eastAsia="ja-JP"/>
        </w:rPr>
        <w:t xml:space="preserve"> </w:t>
      </w:r>
      <w:r w:rsidR="00CB249A" w:rsidRPr="00C420B8">
        <w:rPr>
          <w:color w:val="000000"/>
        </w:rPr>
        <w:t xml:space="preserve">The </w:t>
      </w:r>
      <w:r w:rsidR="00CB249A" w:rsidRPr="00C420B8">
        <w:rPr>
          <w:color w:val="000000"/>
        </w:rPr>
        <w:t>source parasitic resistance of a single-layer electrode structure was large compared to the stacked electrode in vertical contact with the source implanted region because the source electrode of a single-layer electrode structure is in contact with the active region at a position besides the horizontal direction.</w:t>
      </w:r>
    </w:p>
    <w:p w14:paraId="2132B0ED" w14:textId="032C0CED" w:rsidR="00CB249A" w:rsidRPr="005C5FA2" w:rsidRDefault="00CB249A" w:rsidP="00CB249A">
      <w:pPr>
        <w:tabs>
          <w:tab w:val="left" w:pos="270"/>
        </w:tabs>
        <w:jc w:val="both"/>
        <w:rPr>
          <w:color w:val="000000"/>
        </w:rPr>
      </w:pPr>
      <w:r>
        <w:rPr>
          <w:color w:val="000000"/>
        </w:rPr>
        <w:t xml:space="preserve">     </w:t>
      </w:r>
      <w:r w:rsidRPr="005C5FA2">
        <w:t xml:space="preserve">Firstly, Mg </w:t>
      </w:r>
      <w:r w:rsidRPr="005C5FA2">
        <w:rPr>
          <w:rFonts w:hint="eastAsia"/>
          <w:lang w:eastAsia="ja-JP"/>
        </w:rPr>
        <w:t>ions were</w:t>
      </w:r>
      <w:r w:rsidRPr="005C5FA2">
        <w:t xml:space="preserve"> selectively implanted on the 10-μm-thick n-GaN layer grown by MOCVD on the n-type GaN (0001) substrates.  The net donor concentration of the n-GaN epitaxial layer was around 1×10</w:t>
      </w:r>
      <w:r w:rsidRPr="005C5FA2">
        <w:rPr>
          <w:vertAlign w:val="superscript"/>
        </w:rPr>
        <w:t>16</w:t>
      </w:r>
      <w:r w:rsidRPr="005C5FA2">
        <w:t xml:space="preserve"> cm</w:t>
      </w:r>
      <w:r w:rsidRPr="005C5FA2">
        <w:rPr>
          <w:vertAlign w:val="superscript"/>
        </w:rPr>
        <w:t>-3</w:t>
      </w:r>
      <w:r w:rsidRPr="005C5FA2">
        <w:t>.  Mg ions were implanted with 10 to 700 keV with a total dose of 6.5×10</w:t>
      </w:r>
      <w:r w:rsidRPr="005C5FA2">
        <w:rPr>
          <w:vertAlign w:val="superscript"/>
        </w:rPr>
        <w:t>13</w:t>
      </w:r>
      <w:r w:rsidRPr="005C5FA2">
        <w:t xml:space="preserve"> cm</w:t>
      </w:r>
      <w:r w:rsidRPr="005C5FA2">
        <w:rPr>
          <w:vertAlign w:val="superscript"/>
        </w:rPr>
        <w:t>-2</w:t>
      </w:r>
      <w:r w:rsidRPr="005C5FA2">
        <w:t xml:space="preserve">.  </w:t>
      </w:r>
      <w:r w:rsidR="0003782B" w:rsidRPr="005C5FA2">
        <w:t xml:space="preserve">The Mg concentration near the surface was adjusted to control </w:t>
      </w:r>
      <w:r w:rsidR="0003782B" w:rsidRPr="005C5FA2">
        <w:rPr>
          <w:i/>
        </w:rPr>
        <w:t>V</w:t>
      </w:r>
      <w:r w:rsidR="0003782B" w:rsidRPr="005C5FA2">
        <w:rPr>
          <w:vertAlign w:val="subscript"/>
        </w:rPr>
        <w:t>th</w:t>
      </w:r>
      <w:r w:rsidR="0003782B" w:rsidRPr="005C5FA2">
        <w:t xml:space="preserve"> to about 3 V.</w:t>
      </w:r>
      <w:r w:rsidR="0003782B" w:rsidRPr="005C5FA2">
        <w:rPr>
          <w:rFonts w:hint="eastAsia"/>
          <w:lang w:eastAsia="ja-JP"/>
        </w:rPr>
        <w:t xml:space="preserve"> </w:t>
      </w:r>
      <w:r w:rsidR="0003782B" w:rsidRPr="005C5FA2">
        <w:t xml:space="preserve"> Additionally, increasing the Mg concentration in the deep region provided a sufficiently thick p-well region.</w:t>
      </w:r>
      <w:r w:rsidR="0003782B" w:rsidRPr="005C5FA2">
        <w:rPr>
          <w:rFonts w:hint="eastAsia"/>
          <w:lang w:eastAsia="ja-JP"/>
        </w:rPr>
        <w:t xml:space="preserve">  </w:t>
      </w:r>
      <w:r w:rsidRPr="005C5FA2">
        <w:rPr>
          <w:color w:val="000000"/>
        </w:rPr>
        <w:t>Afterwards, N ions were implanted sequentially with 10 to 600 keV and a total dose of 6.7×10</w:t>
      </w:r>
      <w:r w:rsidRPr="005C5FA2">
        <w:rPr>
          <w:color w:val="000000"/>
          <w:vertAlign w:val="superscript"/>
        </w:rPr>
        <w:t>13</w:t>
      </w:r>
      <w:r w:rsidRPr="005C5FA2">
        <w:rPr>
          <w:color w:val="000000"/>
        </w:rPr>
        <w:t xml:space="preserve"> cm</w:t>
      </w:r>
      <w:r w:rsidRPr="005C5FA2">
        <w:rPr>
          <w:color w:val="000000"/>
          <w:vertAlign w:val="superscript"/>
        </w:rPr>
        <w:t>-2</w:t>
      </w:r>
      <w:r w:rsidRPr="005C5FA2">
        <w:rPr>
          <w:color w:val="000000"/>
        </w:rPr>
        <w:t>.  Secondly, Si ions were selectively implanted into the source regions with 15 to 40 keV and a total dose of 1.9×10</w:t>
      </w:r>
      <w:r w:rsidRPr="005C5FA2">
        <w:rPr>
          <w:color w:val="000000"/>
          <w:vertAlign w:val="superscript"/>
        </w:rPr>
        <w:t>15</w:t>
      </w:r>
      <w:r w:rsidRPr="005C5FA2">
        <w:rPr>
          <w:color w:val="000000"/>
        </w:rPr>
        <w:t xml:space="preserve"> cm</w:t>
      </w:r>
      <w:r w:rsidRPr="005C5FA2">
        <w:rPr>
          <w:color w:val="000000"/>
          <w:vertAlign w:val="superscript"/>
        </w:rPr>
        <w:t>-2</w:t>
      </w:r>
      <w:r w:rsidRPr="005C5FA2">
        <w:rPr>
          <w:color w:val="000000"/>
        </w:rPr>
        <w:t>.  Thirdly, O ions were selectively implanted into the JFET region with 10 to 700 keV and a total dose of 2.3×10</w:t>
      </w:r>
      <w:r w:rsidRPr="005C5FA2">
        <w:rPr>
          <w:color w:val="000000"/>
          <w:vertAlign w:val="superscript"/>
        </w:rPr>
        <w:t>13</w:t>
      </w:r>
      <w:r w:rsidRPr="005C5FA2">
        <w:rPr>
          <w:color w:val="000000"/>
        </w:rPr>
        <w:t xml:space="preserve"> cm</w:t>
      </w:r>
      <w:r w:rsidRPr="005C5FA2">
        <w:rPr>
          <w:color w:val="000000"/>
          <w:vertAlign w:val="superscript"/>
        </w:rPr>
        <w:t>-2</w:t>
      </w:r>
      <w:r w:rsidRPr="005C5FA2">
        <w:rPr>
          <w:color w:val="000000"/>
        </w:rPr>
        <w:t xml:space="preserve"> to reduce the JFET resistance.</w:t>
      </w:r>
    </w:p>
    <w:p w14:paraId="4F1F76FE" w14:textId="44A0C61C" w:rsidR="00CB249A" w:rsidRDefault="00CB249A" w:rsidP="00CB249A">
      <w:pPr>
        <w:tabs>
          <w:tab w:val="left" w:pos="270"/>
        </w:tabs>
        <w:jc w:val="both"/>
      </w:pPr>
      <w:r w:rsidRPr="005C5FA2">
        <w:rPr>
          <w:color w:val="000000"/>
        </w:rPr>
        <w:t xml:space="preserve">     </w:t>
      </w:r>
      <w:r w:rsidRPr="005C5FA2">
        <w:t>After triple I/I, the wafers were annealed at 1300 °C for 5 minutes in a N</w:t>
      </w:r>
      <w:r w:rsidRPr="005C5FA2">
        <w:rPr>
          <w:vertAlign w:val="subscript"/>
        </w:rPr>
        <w:t>2</w:t>
      </w:r>
      <w:r w:rsidRPr="005C5FA2">
        <w:t xml:space="preserve"> atmosphere at standard pressure with</w:t>
      </w:r>
      <w:r w:rsidRPr="002E3E08">
        <w:t xml:space="preserve"> AlN encapsulation ca</w:t>
      </w:r>
      <w:r>
        <w:t>p.  Finally,</w:t>
      </w:r>
      <w:r w:rsidRPr="002E3E08">
        <w:t xml:space="preserve"> the AlN cap was chemically removed.</w:t>
      </w:r>
    </w:p>
    <w:p w14:paraId="47252E9D" w14:textId="50F3019E" w:rsidR="00CB249A" w:rsidRDefault="00CB249A" w:rsidP="00CB249A">
      <w:pPr>
        <w:tabs>
          <w:tab w:val="left" w:pos="270"/>
        </w:tabs>
        <w:jc w:val="both"/>
        <w:rPr>
          <w:color w:val="000000"/>
        </w:rPr>
      </w:pPr>
      <w:r>
        <w:t xml:space="preserve">     Then</w:t>
      </w:r>
      <w:r w:rsidRPr="00703365">
        <w:t xml:space="preserve"> </w:t>
      </w:r>
      <w:r w:rsidRPr="00703365">
        <w:rPr>
          <w:color w:val="000000"/>
        </w:rPr>
        <w:t>a plasma-CVD apparatus with TEOS gas deposited a 100-nm-thick SiO</w:t>
      </w:r>
      <w:r w:rsidRPr="00703365">
        <w:rPr>
          <w:color w:val="000000"/>
          <w:vertAlign w:val="subscript"/>
        </w:rPr>
        <w:t>2</w:t>
      </w:r>
      <w:r w:rsidRPr="00703365">
        <w:rPr>
          <w:color w:val="000000"/>
        </w:rPr>
        <w:t xml:space="preserve"> layer at 300 °C.</w:t>
      </w:r>
      <w:r>
        <w:rPr>
          <w:color w:val="000000"/>
        </w:rPr>
        <w:t xml:space="preserve"> </w:t>
      </w:r>
      <w:r w:rsidRPr="00703365">
        <w:rPr>
          <w:color w:val="000000"/>
        </w:rPr>
        <w:t xml:space="preserve"> Titanium and aluminum were used as the gate, source, and drain metal, while ni</w:t>
      </w:r>
      <w:r w:rsidRPr="00703365">
        <w:rPr>
          <w:rFonts w:hint="eastAsia"/>
          <w:color w:val="000000"/>
        </w:rPr>
        <w:t>ckel</w:t>
      </w:r>
      <w:r w:rsidRPr="00703365">
        <w:rPr>
          <w:color w:val="000000"/>
        </w:rPr>
        <w:t xml:space="preserve"> was used as the body contact metal. </w:t>
      </w:r>
      <w:r>
        <w:rPr>
          <w:color w:val="000000"/>
        </w:rPr>
        <w:t xml:space="preserve"> </w:t>
      </w:r>
      <w:r w:rsidRPr="00703365">
        <w:rPr>
          <w:color w:val="000000"/>
        </w:rPr>
        <w:t>Forming gas annealing was performed at 400 °C for 30 min.</w:t>
      </w:r>
    </w:p>
    <w:p w14:paraId="49324FFD" w14:textId="3F1EAB60" w:rsidR="00CB249A" w:rsidRDefault="000C3066" w:rsidP="00CB249A">
      <w:pPr>
        <w:tabs>
          <w:tab w:val="left" w:pos="270"/>
        </w:tabs>
        <w:jc w:val="both"/>
        <w:rPr>
          <w:lang w:eastAsia="ja-JP"/>
        </w:rPr>
      </w:pPr>
      <w:r w:rsidRPr="005C5FA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7460AA" wp14:editId="1BE110F1">
                <wp:simplePos x="0" y="0"/>
                <wp:positionH relativeFrom="margin">
                  <wp:posOffset>3422650</wp:posOffset>
                </wp:positionH>
                <wp:positionV relativeFrom="paragraph">
                  <wp:posOffset>1743710</wp:posOffset>
                </wp:positionV>
                <wp:extent cx="3057525" cy="273367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10A5C" w14:textId="77777777" w:rsidR="00231B8C" w:rsidRDefault="00231B8C" w:rsidP="00231B8C"/>
                          <w:p w14:paraId="4FB77357" w14:textId="574B490F" w:rsidR="00231B8C" w:rsidRDefault="00231B8C" w:rsidP="00231B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E3E9C7D" wp14:editId="64472943">
                                  <wp:extent cx="2481480" cy="1901880"/>
                                  <wp:effectExtent l="0" t="0" r="0" b="317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2" t="2771" r="3548" b="5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480" cy="190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0BDA0" w14:textId="0596FF18" w:rsidR="00231B8C" w:rsidRDefault="00231B8C" w:rsidP="00231B8C">
                            <w:r>
                              <w:t xml:space="preserve">Fig. 5.  </w:t>
                            </w:r>
                            <w:r w:rsidRPr="002E3E08">
                              <w:rPr>
                                <w:i/>
                              </w:rPr>
                              <w:t>I</w:t>
                            </w:r>
                            <w:r w:rsidRPr="002E3E08">
                              <w:rPr>
                                <w:vertAlign w:val="subscript"/>
                              </w:rPr>
                              <w:t>d</w:t>
                            </w:r>
                            <w:r w:rsidRPr="002E3E08">
                              <w:t>-</w:t>
                            </w:r>
                            <w:r w:rsidRPr="002E3E08">
                              <w:rPr>
                                <w:i/>
                              </w:rPr>
                              <w:t>V</w:t>
                            </w:r>
                            <w:r w:rsidRPr="002E3E08">
                              <w:rPr>
                                <w:vertAlign w:val="subscript"/>
                              </w:rPr>
                              <w:t>d</w:t>
                            </w:r>
                            <w:r w:rsidRPr="002E3E08">
                              <w:t xml:space="preserve"> output characteristics of fabricated GaN MOSFET</w:t>
                            </w:r>
                            <w:r w:rsidR="00E761FC">
                              <w:t xml:space="preserve"> [</w:t>
                            </w:r>
                            <w:r w:rsidR="00E761FC">
                              <w:rPr>
                                <w:rFonts w:hint="eastAsia"/>
                                <w:lang w:eastAsia="ja-JP"/>
                              </w:rPr>
                              <w:t>10</w:t>
                            </w:r>
                            <w:r w:rsidR="00E761FC">
                              <w:t>].</w:t>
                            </w:r>
                            <w:r w:rsidR="000C3066">
                              <w:t xml:space="preserve">  Copyright (2019) The Japan Society of Applied Physics.</w:t>
                            </w:r>
                          </w:p>
                          <w:p w14:paraId="0CC50082" w14:textId="77777777" w:rsidR="000C3066" w:rsidRDefault="000C3066" w:rsidP="00231B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60AA" id="_x0000_s1030" type="#_x0000_t202" style="position:absolute;left:0;text-align:left;margin-left:269.5pt;margin-top:137.3pt;width:240.75pt;height:2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iyIwIAACQ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" stroked="f">
                <v:textbox>
                  <w:txbxContent>
                    <w:p w14:paraId="73C10A5C" w14:textId="77777777" w:rsidR="00231B8C" w:rsidRDefault="00231B8C" w:rsidP="00231B8C"/>
                    <w:p w14:paraId="4FB77357" w14:textId="574B490F" w:rsidR="00231B8C" w:rsidRDefault="00231B8C" w:rsidP="00231B8C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E3E9C7D" wp14:editId="64472943">
                            <wp:extent cx="2481480" cy="1901880"/>
                            <wp:effectExtent l="0" t="0" r="0" b="317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2" t="2771" r="3548" b="5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1480" cy="1901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0BDA0" w14:textId="0596FF18" w:rsidR="00231B8C" w:rsidRDefault="00231B8C" w:rsidP="00231B8C">
                      <w:r>
                        <w:t xml:space="preserve">Fig. 5.  </w:t>
                      </w:r>
                      <w:r w:rsidRPr="002E3E08">
                        <w:rPr>
                          <w:i/>
                        </w:rPr>
                        <w:t>I</w:t>
                      </w:r>
                      <w:r w:rsidRPr="002E3E08">
                        <w:rPr>
                          <w:vertAlign w:val="subscript"/>
                        </w:rPr>
                        <w:t>d</w:t>
                      </w:r>
                      <w:r w:rsidRPr="002E3E08">
                        <w:t>-</w:t>
                      </w:r>
                      <w:r w:rsidRPr="002E3E08">
                        <w:rPr>
                          <w:i/>
                        </w:rPr>
                        <w:t>V</w:t>
                      </w:r>
                      <w:r w:rsidRPr="002E3E08">
                        <w:rPr>
                          <w:vertAlign w:val="subscript"/>
                        </w:rPr>
                        <w:t>d</w:t>
                      </w:r>
                      <w:r w:rsidRPr="002E3E08">
                        <w:t xml:space="preserve"> output characteristics of fabricated GaN MOSFET</w:t>
                      </w:r>
                      <w:r w:rsidR="00E761FC">
                        <w:t xml:space="preserve"> [</w:t>
                      </w:r>
                      <w:r w:rsidR="00E761FC">
                        <w:rPr>
                          <w:rFonts w:hint="eastAsia"/>
                          <w:lang w:eastAsia="ja-JP"/>
                        </w:rPr>
                        <w:t>10</w:t>
                      </w:r>
                      <w:r w:rsidR="00E761FC">
                        <w:t>].</w:t>
                      </w:r>
                      <w:r w:rsidR="000C3066">
                        <w:t xml:space="preserve">  Copyright (2019) The Japan Society of Applied Physics.</w:t>
                      </w:r>
                    </w:p>
                    <w:p w14:paraId="0CC50082" w14:textId="77777777" w:rsidR="000C3066" w:rsidRDefault="000C3066" w:rsidP="00231B8C"/>
                  </w:txbxContent>
                </v:textbox>
                <w10:wrap type="square" anchorx="margin"/>
              </v:shape>
            </w:pict>
          </mc:Fallback>
        </mc:AlternateContent>
      </w:r>
      <w:r w:rsidR="00CB249A" w:rsidRPr="005C5FA2">
        <w:rPr>
          <w:color w:val="000000"/>
        </w:rPr>
        <w:t xml:space="preserve">     </w:t>
      </w:r>
      <w:r w:rsidR="00C82E8D" w:rsidRPr="005C5FA2">
        <w:rPr>
          <w:lang w:eastAsia="ja-JP"/>
        </w:rPr>
        <w:t>In Fig. 5, it is shown</w:t>
      </w:r>
      <w:r w:rsidR="00CB249A" w:rsidRPr="005C5FA2">
        <w:rPr>
          <w:rFonts w:eastAsia="ＭＳ 明朝"/>
          <w:color w:val="000000" w:themeColor="text1"/>
        </w:rPr>
        <w:t xml:space="preserve"> the </w:t>
      </w:r>
      <w:r w:rsidR="00CB249A" w:rsidRPr="005C5FA2">
        <w:rPr>
          <w:rFonts w:eastAsia="ＭＳ 明朝"/>
          <w:i/>
          <w:color w:val="000000" w:themeColor="text1"/>
        </w:rPr>
        <w:t>I</w:t>
      </w:r>
      <w:r w:rsidR="00CB249A" w:rsidRPr="005C5FA2">
        <w:rPr>
          <w:rFonts w:eastAsia="ＭＳ 明朝"/>
          <w:color w:val="000000" w:themeColor="text1"/>
          <w:vertAlign w:val="subscript"/>
        </w:rPr>
        <w:t>d</w:t>
      </w:r>
      <w:r w:rsidR="00CB249A" w:rsidRPr="005C5FA2">
        <w:rPr>
          <w:rFonts w:eastAsia="ＭＳ 明朝"/>
          <w:color w:val="000000" w:themeColor="text1"/>
        </w:rPr>
        <w:t>-</w:t>
      </w:r>
      <w:r w:rsidR="00CB249A" w:rsidRPr="005C5FA2">
        <w:rPr>
          <w:rFonts w:eastAsia="ＭＳ 明朝"/>
          <w:i/>
          <w:color w:val="000000" w:themeColor="text1"/>
        </w:rPr>
        <w:t>V</w:t>
      </w:r>
      <w:r w:rsidR="00CB249A" w:rsidRPr="005C5FA2">
        <w:rPr>
          <w:rFonts w:eastAsia="ＭＳ 明朝"/>
          <w:color w:val="000000" w:themeColor="text1"/>
          <w:vertAlign w:val="subscript"/>
        </w:rPr>
        <w:t>d</w:t>
      </w:r>
      <w:r w:rsidR="00CB249A" w:rsidRPr="005C5FA2">
        <w:rPr>
          <w:rFonts w:eastAsia="ＭＳ 明朝"/>
          <w:color w:val="000000" w:themeColor="text1"/>
        </w:rPr>
        <w:t xml:space="preserve"> output characteristics on fabricated GaN </w:t>
      </w:r>
      <w:r w:rsidR="0094328B" w:rsidRPr="005C5FA2">
        <w:rPr>
          <w:rFonts w:eastAsia="ＭＳ 明朝"/>
          <w:color w:val="000000" w:themeColor="text1"/>
        </w:rPr>
        <w:t xml:space="preserve">vertical </w:t>
      </w:r>
      <w:r w:rsidR="005B5CE4" w:rsidRPr="005C5FA2">
        <w:rPr>
          <w:rFonts w:eastAsia="ＭＳ 明朝"/>
          <w:color w:val="000000" w:themeColor="text1"/>
        </w:rPr>
        <w:t>MOSFET</w:t>
      </w:r>
      <w:r w:rsidR="00CB249A" w:rsidRPr="005C5FA2">
        <w:rPr>
          <w:rFonts w:eastAsia="ＭＳ 明朝"/>
          <w:color w:val="000000" w:themeColor="text1"/>
        </w:rPr>
        <w:t xml:space="preserve">.  The </w:t>
      </w:r>
      <w:r w:rsidR="00CB249A" w:rsidRPr="005C5FA2">
        <w:rPr>
          <w:color w:val="000000" w:themeColor="text1"/>
        </w:rPr>
        <w:t xml:space="preserve">fabricated </w:t>
      </w:r>
      <w:r w:rsidR="005B5CE4" w:rsidRPr="005C5FA2">
        <w:rPr>
          <w:rFonts w:hint="eastAsia"/>
          <w:color w:val="000000" w:themeColor="text1"/>
          <w:lang w:eastAsia="ja-JP"/>
        </w:rPr>
        <w:t xml:space="preserve">GaN </w:t>
      </w:r>
      <w:r w:rsidR="005B5CE4" w:rsidRPr="005C5FA2">
        <w:rPr>
          <w:color w:val="000000" w:themeColor="text1"/>
        </w:rPr>
        <w:t xml:space="preserve">vertical </w:t>
      </w:r>
      <w:r w:rsidR="00CB249A" w:rsidRPr="005C5FA2">
        <w:rPr>
          <w:color w:val="000000" w:themeColor="text1"/>
        </w:rPr>
        <w:t>MOSFETs show</w:t>
      </w:r>
      <w:r w:rsidR="00CB249A" w:rsidRPr="005C5FA2">
        <w:rPr>
          <w:rFonts w:eastAsia="ＭＳ 明朝"/>
          <w:color w:val="000000" w:themeColor="text1"/>
        </w:rPr>
        <w:t xml:space="preserve"> normal MOS channel behaviors such as a suitable drain current control by the gate voltage, good ohmic contact, and a low gate leakage current (&lt;1.0×10</w:t>
      </w:r>
      <w:r w:rsidR="00CB249A" w:rsidRPr="005C5FA2">
        <w:rPr>
          <w:rFonts w:eastAsia="ＭＳ 明朝"/>
          <w:color w:val="000000" w:themeColor="text1"/>
          <w:vertAlign w:val="superscript"/>
        </w:rPr>
        <w:t>-3</w:t>
      </w:r>
      <w:r w:rsidR="00CB249A" w:rsidRPr="005C5FA2">
        <w:rPr>
          <w:rFonts w:eastAsia="ＭＳ 明朝"/>
          <w:color w:val="000000" w:themeColor="text1"/>
        </w:rPr>
        <w:t xml:space="preserve"> A cm</w:t>
      </w:r>
      <w:r w:rsidR="00CB249A" w:rsidRPr="005C5FA2">
        <w:rPr>
          <w:rFonts w:eastAsia="ＭＳ 明朝"/>
          <w:color w:val="000000" w:themeColor="text1"/>
          <w:vertAlign w:val="superscript"/>
        </w:rPr>
        <w:t>-2</w:t>
      </w:r>
      <w:r w:rsidR="00CB249A" w:rsidRPr="005C5FA2">
        <w:rPr>
          <w:rFonts w:eastAsia="ＭＳ 明朝"/>
          <w:color w:val="000000" w:themeColor="text1"/>
        </w:rPr>
        <w:t xml:space="preserve">).  </w:t>
      </w:r>
      <w:r w:rsidR="00C82E8D" w:rsidRPr="005C5FA2">
        <w:rPr>
          <w:lang w:eastAsia="ja-JP"/>
        </w:rPr>
        <w:t>In Fig. 6, it is shown</w:t>
      </w:r>
      <w:r w:rsidR="00CB249A" w:rsidRPr="005C5FA2">
        <w:rPr>
          <w:rFonts w:eastAsia="ＭＳ 明朝"/>
          <w:color w:val="000000" w:themeColor="text1"/>
        </w:rPr>
        <w:t xml:space="preserve"> the breakdown m</w:t>
      </w:r>
      <w:r w:rsidR="00CB249A" w:rsidRPr="0099311E">
        <w:rPr>
          <w:rFonts w:eastAsia="ＭＳ 明朝"/>
          <w:color w:val="000000" w:themeColor="text1"/>
        </w:rPr>
        <w:t>easurement of the fabric</w:t>
      </w:r>
      <w:r w:rsidR="00CB249A" w:rsidRPr="00E71A02">
        <w:rPr>
          <w:rFonts w:eastAsia="ＭＳ 明朝"/>
        </w:rPr>
        <w:t xml:space="preserve">ated GaN vertical MOSFET. </w:t>
      </w:r>
      <w:r w:rsidR="00CB249A">
        <w:rPr>
          <w:rFonts w:eastAsia="ＭＳ 明朝"/>
        </w:rPr>
        <w:t xml:space="preserve"> </w:t>
      </w:r>
      <w:r w:rsidR="00CB249A" w:rsidRPr="00E71A02">
        <w:rPr>
          <w:rFonts w:eastAsia="ＭＳ 明朝"/>
        </w:rPr>
        <w:t xml:space="preserve">The fabricated GaN </w:t>
      </w:r>
      <w:r w:rsidR="00CB249A" w:rsidRPr="00E71A02">
        <w:rPr>
          <w:rFonts w:eastAsia="ＭＳ 明朝"/>
        </w:rPr>
        <w:lastRenderedPageBreak/>
        <w:t>ver</w:t>
      </w:r>
      <w:r w:rsidR="00CB249A">
        <w:rPr>
          <w:rFonts w:eastAsia="ＭＳ 明朝"/>
        </w:rPr>
        <w:t>tical MOSFE</w:t>
      </w:r>
      <w:r w:rsidR="00CB249A" w:rsidRPr="005C5FA2">
        <w:rPr>
          <w:rFonts w:eastAsia="ＭＳ 明朝"/>
        </w:rPr>
        <w:t xml:space="preserve">T </w:t>
      </w:r>
      <w:r w:rsidR="000807F2" w:rsidRPr="005C5FA2">
        <w:rPr>
          <w:rFonts w:eastAsia="ＭＳ 明朝"/>
        </w:rPr>
        <w:t xml:space="preserve">catastrophically </w:t>
      </w:r>
      <w:r w:rsidR="00CB249A" w:rsidRPr="005C5FA2">
        <w:rPr>
          <w:rFonts w:eastAsia="ＭＳ 明朝"/>
        </w:rPr>
        <w:t>bre</w:t>
      </w:r>
      <w:r w:rsidR="00CB249A">
        <w:rPr>
          <w:rFonts w:eastAsia="ＭＳ 明朝"/>
        </w:rPr>
        <w:t>aks down around</w:t>
      </w:r>
      <w:r w:rsidR="00CB249A" w:rsidRPr="00E71A02">
        <w:rPr>
          <w:rFonts w:eastAsia="ＭＳ 明朝"/>
        </w:rPr>
        <w:t xml:space="preserve"> 1200 </w:t>
      </w:r>
      <w:r w:rsidR="0099311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440059" wp14:editId="415E5E2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057525" cy="2814320"/>
                <wp:effectExtent l="0" t="0" r="9525" b="50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1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B637" w14:textId="77777777" w:rsidR="00D94521" w:rsidRDefault="00D94521" w:rsidP="00D94521"/>
                          <w:p w14:paraId="69565D01" w14:textId="6E1B05D8" w:rsidR="00D94521" w:rsidRDefault="00D94521" w:rsidP="00D945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1DBC18E5" wp14:editId="2D28AA0E">
                                  <wp:extent cx="2590920" cy="1933920"/>
                                  <wp:effectExtent l="0" t="0" r="0" b="952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9" t="2754" r="1664" b="4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920" cy="193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3AE779" w14:textId="0E035B80" w:rsidR="00D94521" w:rsidRDefault="00D94521" w:rsidP="00D94521">
                            <w:r>
                              <w:t xml:space="preserve">Fig. 6.  </w:t>
                            </w:r>
                            <w:r w:rsidRPr="002E3E08">
                              <w:rPr>
                                <w:i/>
                              </w:rPr>
                              <w:t>I</w:t>
                            </w:r>
                            <w:r w:rsidRPr="002E3E08">
                              <w:rPr>
                                <w:vertAlign w:val="subscript"/>
                              </w:rPr>
                              <w:t>d</w:t>
                            </w:r>
                            <w:r w:rsidRPr="002E3E08">
                              <w:t>-</w:t>
                            </w:r>
                            <w:r w:rsidRPr="002E3E08">
                              <w:rPr>
                                <w:i/>
                              </w:rPr>
                              <w:t>V</w:t>
                            </w:r>
                            <w:r w:rsidRPr="002E3E08">
                              <w:rPr>
                                <w:vertAlign w:val="subscript"/>
                              </w:rPr>
                              <w:t>d</w:t>
                            </w:r>
                            <w:r w:rsidRPr="002E3E08">
                              <w:t xml:space="preserve"> breakdown measurement of fabricated GaN MOSFET</w:t>
                            </w:r>
                            <w:r w:rsidR="00E761FC">
                              <w:t xml:space="preserve"> [10].</w:t>
                            </w:r>
                            <w:r w:rsidR="000C3066">
                              <w:t xml:space="preserve">  Copyright (2019) The Japan Society of Applied Physics.</w:t>
                            </w:r>
                          </w:p>
                          <w:p w14:paraId="626D900B" w14:textId="77777777" w:rsidR="000C3066" w:rsidRDefault="000C3066" w:rsidP="00D945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0059" id="_x0000_s1031" type="#_x0000_t202" style="position:absolute;left:0;text-align:left;margin-left:0;margin-top:0;width:240.75pt;height:221.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" stroked="f">
                <v:textbox>
                  <w:txbxContent>
                    <w:p w14:paraId="7937B637" w14:textId="77777777" w:rsidR="00D94521" w:rsidRDefault="00D94521" w:rsidP="00D94521"/>
                    <w:p w14:paraId="69565D01" w14:textId="6E1B05D8" w:rsidR="00D94521" w:rsidRDefault="00D94521" w:rsidP="00D94521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1DBC18E5" wp14:editId="2D28AA0E">
                            <wp:extent cx="2590920" cy="1933920"/>
                            <wp:effectExtent l="0" t="0" r="0" b="952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9" t="2754" r="1664" b="4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0920" cy="193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3AE779" w14:textId="0E035B80" w:rsidR="00D94521" w:rsidRDefault="00D94521" w:rsidP="00D94521">
                      <w:r>
                        <w:t xml:space="preserve">Fig. 6.  </w:t>
                      </w:r>
                      <w:r w:rsidRPr="002E3E08">
                        <w:rPr>
                          <w:i/>
                        </w:rPr>
                        <w:t>I</w:t>
                      </w:r>
                      <w:r w:rsidRPr="002E3E08">
                        <w:rPr>
                          <w:vertAlign w:val="subscript"/>
                        </w:rPr>
                        <w:t>d</w:t>
                      </w:r>
                      <w:r w:rsidRPr="002E3E08">
                        <w:t>-</w:t>
                      </w:r>
                      <w:r w:rsidRPr="002E3E08">
                        <w:rPr>
                          <w:i/>
                        </w:rPr>
                        <w:t>V</w:t>
                      </w:r>
                      <w:r w:rsidRPr="002E3E08">
                        <w:rPr>
                          <w:vertAlign w:val="subscript"/>
                        </w:rPr>
                        <w:t>d</w:t>
                      </w:r>
                      <w:r w:rsidRPr="002E3E08">
                        <w:t xml:space="preserve"> breakdown measurement of fabricated GaN MOSFET</w:t>
                      </w:r>
                      <w:r w:rsidR="00E761FC">
                        <w:t xml:space="preserve"> [10].</w:t>
                      </w:r>
                      <w:r w:rsidR="000C3066">
                        <w:t xml:space="preserve">  Copyright (2019) The Japan Society of Applied Physics.</w:t>
                      </w:r>
                    </w:p>
                    <w:p w14:paraId="626D900B" w14:textId="77777777" w:rsidR="000C3066" w:rsidRDefault="000C3066" w:rsidP="00D94521"/>
                  </w:txbxContent>
                </v:textbox>
                <w10:wrap type="square" anchorx="margin"/>
              </v:shape>
            </w:pict>
          </mc:Fallback>
        </mc:AlternateContent>
      </w:r>
      <w:r w:rsidR="00CB249A" w:rsidRPr="00E71A02">
        <w:rPr>
          <w:rFonts w:eastAsia="ＭＳ 明朝"/>
        </w:rPr>
        <w:t xml:space="preserve">V. </w:t>
      </w:r>
      <w:r w:rsidR="00CB249A">
        <w:rPr>
          <w:rFonts w:eastAsia="ＭＳ 明朝"/>
        </w:rPr>
        <w:t xml:space="preserve"> </w:t>
      </w:r>
      <w:r w:rsidR="002E3D52" w:rsidRPr="005C5FA2">
        <w:rPr>
          <w:lang w:eastAsia="ja-JP"/>
        </w:rPr>
        <w:t xml:space="preserve">The </w:t>
      </w:r>
      <w:r w:rsidR="002E3D52" w:rsidRPr="005C5FA2">
        <w:rPr>
          <w:i/>
          <w:lang w:eastAsia="ja-JP"/>
        </w:rPr>
        <w:t>V</w:t>
      </w:r>
      <w:r w:rsidR="002E3D52" w:rsidRPr="005C5FA2">
        <w:rPr>
          <w:vertAlign w:val="subscript"/>
          <w:lang w:eastAsia="ja-JP"/>
        </w:rPr>
        <w:t>th</w:t>
      </w:r>
      <w:r w:rsidR="002E3D52" w:rsidRPr="005C5FA2">
        <w:rPr>
          <w:lang w:eastAsia="ja-JP"/>
        </w:rPr>
        <w:t xml:space="preserve"> determined as a gate bias intercept of the linear extrapolation of </w:t>
      </w:r>
      <w:r w:rsidR="002E3D52" w:rsidRPr="005C5FA2">
        <w:rPr>
          <w:i/>
          <w:lang w:eastAsia="ja-JP"/>
        </w:rPr>
        <w:t>I</w:t>
      </w:r>
      <w:r w:rsidR="002E3D52" w:rsidRPr="005C5FA2">
        <w:rPr>
          <w:vertAlign w:val="subscript"/>
          <w:lang w:eastAsia="ja-JP"/>
        </w:rPr>
        <w:t>d</w:t>
      </w:r>
      <w:r w:rsidR="00A25DDD" w:rsidRPr="005C5FA2">
        <w:rPr>
          <w:lang w:eastAsia="ja-JP"/>
        </w:rPr>
        <w:t xml:space="preserve"> was about 3</w:t>
      </w:r>
      <w:r w:rsidR="002E3D52" w:rsidRPr="005C5FA2">
        <w:rPr>
          <w:lang w:eastAsia="ja-JP"/>
        </w:rPr>
        <w:t xml:space="preserve"> V.  However, the threshold voltage of the subthreshold region was negative</w:t>
      </w:r>
      <w:r w:rsidR="00CB75F6" w:rsidRPr="005C5FA2">
        <w:rPr>
          <w:lang w:eastAsia="ja-JP"/>
        </w:rPr>
        <w:t>.</w:t>
      </w:r>
      <w:r w:rsidR="002E3D52" w:rsidRPr="005C5FA2">
        <w:rPr>
          <w:lang w:eastAsia="ja-JP"/>
        </w:rPr>
        <w:t xml:space="preserve">  </w:t>
      </w:r>
      <w:r w:rsidR="00CB75F6" w:rsidRPr="005C5FA2">
        <w:rPr>
          <w:rFonts w:eastAsia="ＭＳ 明朝"/>
          <w:lang w:eastAsia="ja-JP"/>
        </w:rPr>
        <w:t>Hence, t</w:t>
      </w:r>
      <w:r w:rsidR="00E12A28" w:rsidRPr="005C5FA2">
        <w:rPr>
          <w:rFonts w:eastAsia="ＭＳ 明朝"/>
          <w:lang w:eastAsia="ja-JP"/>
        </w:rPr>
        <w:t>he breakdown voltage was measured while applying -5 V t</w:t>
      </w:r>
      <w:bookmarkStart w:id="0" w:name="_GoBack"/>
      <w:bookmarkEnd w:id="0"/>
      <w:r w:rsidR="00E12A28" w:rsidRPr="00E71A02">
        <w:rPr>
          <w:rFonts w:eastAsia="ＭＳ 明朝"/>
          <w:lang w:eastAsia="ja-JP"/>
        </w:rPr>
        <w:t>o the gate electrode.</w:t>
      </w:r>
      <w:r w:rsidR="00E12A28">
        <w:rPr>
          <w:rFonts w:eastAsia="ＭＳ 明朝"/>
          <w:lang w:eastAsia="ja-JP"/>
        </w:rPr>
        <w:t xml:space="preserve">  </w:t>
      </w:r>
      <w:r w:rsidR="00CB249A" w:rsidRPr="00E71A02">
        <w:rPr>
          <w:rFonts w:eastAsia="ＭＳ 明朝"/>
          <w:lang w:eastAsia="ja-JP"/>
        </w:rPr>
        <w:t>The drain leakage current at 1000V is less than 1.0×10</w:t>
      </w:r>
      <w:r w:rsidR="00CB249A" w:rsidRPr="00E71A02">
        <w:rPr>
          <w:rFonts w:eastAsia="ＭＳ 明朝"/>
          <w:vertAlign w:val="superscript"/>
          <w:lang w:eastAsia="ja-JP"/>
        </w:rPr>
        <w:t>-3</w:t>
      </w:r>
      <w:r w:rsidR="00CB249A" w:rsidRPr="00E71A02">
        <w:rPr>
          <w:rFonts w:eastAsia="ＭＳ 明朝"/>
          <w:lang w:eastAsia="ja-JP"/>
        </w:rPr>
        <w:t xml:space="preserve"> </w:t>
      </w:r>
      <w:proofErr w:type="gramStart"/>
      <w:r w:rsidR="00CB249A" w:rsidRPr="00E71A02">
        <w:rPr>
          <w:rFonts w:eastAsia="ＭＳ 明朝"/>
          <w:lang w:eastAsia="ja-JP"/>
        </w:rPr>
        <w:t>A</w:t>
      </w:r>
      <w:proofErr w:type="gramEnd"/>
      <w:r w:rsidR="00CB249A" w:rsidRPr="00E71A02">
        <w:rPr>
          <w:rFonts w:eastAsia="ＭＳ 明朝"/>
          <w:lang w:eastAsia="ja-JP"/>
        </w:rPr>
        <w:t xml:space="preserve"> cm</w:t>
      </w:r>
      <w:r w:rsidR="00CB249A" w:rsidRPr="00E71A02">
        <w:rPr>
          <w:rFonts w:eastAsia="ＭＳ 明朝"/>
          <w:vertAlign w:val="superscript"/>
          <w:lang w:eastAsia="ja-JP"/>
        </w:rPr>
        <w:t>-2</w:t>
      </w:r>
      <w:r w:rsidR="00CB249A" w:rsidRPr="00E71A02">
        <w:rPr>
          <w:rFonts w:eastAsia="ＭＳ 明朝"/>
          <w:lang w:eastAsia="ja-JP"/>
        </w:rPr>
        <w:t>.</w:t>
      </w:r>
    </w:p>
    <w:p w14:paraId="2B582335" w14:textId="7B73E5F4" w:rsidR="008F3F03" w:rsidRDefault="00CB249A" w:rsidP="00CB249A">
      <w:pPr>
        <w:tabs>
          <w:tab w:val="left" w:pos="270"/>
        </w:tabs>
        <w:jc w:val="both"/>
        <w:rPr>
          <w:rFonts w:eastAsia="ＭＳ 明朝"/>
          <w:lang w:eastAsia="ja-JP"/>
        </w:rPr>
      </w:pPr>
      <w:r>
        <w:rPr>
          <w:color w:val="000000"/>
          <w:lang w:eastAsia="ja-JP"/>
        </w:rPr>
        <w:t xml:space="preserve">     </w:t>
      </w:r>
      <w:r w:rsidR="00E71A02" w:rsidRPr="0099311E">
        <w:rPr>
          <w:rFonts w:eastAsia="ＭＳ 明朝"/>
          <w:color w:val="000000" w:themeColor="text1"/>
        </w:rPr>
        <w:t xml:space="preserve">The </w:t>
      </w:r>
      <w:r w:rsidR="0094328B" w:rsidRPr="0099311E">
        <w:rPr>
          <w:rFonts w:eastAsia="ＭＳ 明朝"/>
          <w:color w:val="000000" w:themeColor="text1"/>
        </w:rPr>
        <w:t xml:space="preserve">specific </w:t>
      </w:r>
      <w:r w:rsidR="00E71A02" w:rsidRPr="0099311E">
        <w:rPr>
          <w:rFonts w:eastAsia="ＭＳ 明朝"/>
          <w:color w:val="000000" w:themeColor="text1"/>
        </w:rPr>
        <w:t xml:space="preserve">on-resistance determined from the slope of the </w:t>
      </w:r>
      <w:r w:rsidR="00E71A02" w:rsidRPr="0099311E">
        <w:rPr>
          <w:rFonts w:eastAsia="ＭＳ 明朝"/>
          <w:i/>
          <w:color w:val="000000" w:themeColor="text1"/>
        </w:rPr>
        <w:t>I</w:t>
      </w:r>
      <w:r w:rsidR="00E71A02" w:rsidRPr="0099311E">
        <w:rPr>
          <w:rFonts w:eastAsia="ＭＳ 明朝"/>
          <w:color w:val="000000" w:themeColor="text1"/>
          <w:vertAlign w:val="subscript"/>
        </w:rPr>
        <w:t>d</w:t>
      </w:r>
      <w:r w:rsidR="00E71A02" w:rsidRPr="0099311E">
        <w:rPr>
          <w:rFonts w:eastAsia="ＭＳ 明朝"/>
          <w:color w:val="000000" w:themeColor="text1"/>
        </w:rPr>
        <w:t>-</w:t>
      </w:r>
      <w:r w:rsidR="00E71A02" w:rsidRPr="0099311E">
        <w:rPr>
          <w:rFonts w:eastAsia="ＭＳ 明朝"/>
          <w:i/>
          <w:color w:val="000000" w:themeColor="text1"/>
        </w:rPr>
        <w:t>V</w:t>
      </w:r>
      <w:r w:rsidR="00E71A02" w:rsidRPr="0099311E">
        <w:rPr>
          <w:rFonts w:eastAsia="ＭＳ 明朝"/>
          <w:color w:val="000000" w:themeColor="text1"/>
          <w:vertAlign w:val="subscript"/>
        </w:rPr>
        <w:t>d</w:t>
      </w:r>
      <w:r w:rsidR="00E71A02" w:rsidRPr="0099311E">
        <w:rPr>
          <w:rFonts w:eastAsia="ＭＳ 明朝"/>
          <w:color w:val="000000" w:themeColor="text1"/>
        </w:rPr>
        <w:t xml:space="preserve"> curve at </w:t>
      </w:r>
      <w:r w:rsidR="00E71A02" w:rsidRPr="0099311E">
        <w:rPr>
          <w:rFonts w:eastAsia="ＭＳ 明朝"/>
          <w:i/>
          <w:color w:val="000000" w:themeColor="text1"/>
        </w:rPr>
        <w:t>V</w:t>
      </w:r>
      <w:r w:rsidR="00E71A02" w:rsidRPr="0099311E">
        <w:rPr>
          <w:rFonts w:eastAsia="ＭＳ 明朝"/>
          <w:color w:val="000000" w:themeColor="text1"/>
          <w:vertAlign w:val="subscript"/>
        </w:rPr>
        <w:t>g</w:t>
      </w:r>
      <w:r w:rsidR="00E71A02" w:rsidRPr="0099311E">
        <w:rPr>
          <w:rFonts w:eastAsia="ＭＳ 明朝"/>
          <w:color w:val="000000" w:themeColor="text1"/>
        </w:rPr>
        <w:t xml:space="preserve"> = 30 V and </w:t>
      </w:r>
      <w:proofErr w:type="gramStart"/>
      <w:r w:rsidR="00E71A02" w:rsidRPr="0099311E">
        <w:rPr>
          <w:rFonts w:eastAsia="ＭＳ 明朝"/>
          <w:i/>
          <w:color w:val="000000" w:themeColor="text1"/>
        </w:rPr>
        <w:t>V</w:t>
      </w:r>
      <w:r w:rsidR="00E71A02" w:rsidRPr="0099311E">
        <w:rPr>
          <w:rFonts w:eastAsia="ＭＳ 明朝"/>
          <w:color w:val="000000" w:themeColor="text1"/>
          <w:vertAlign w:val="subscript"/>
        </w:rPr>
        <w:t>d</w:t>
      </w:r>
      <w:proofErr w:type="gramEnd"/>
      <w:r w:rsidR="00A85AD9" w:rsidRPr="0099311E">
        <w:rPr>
          <w:rFonts w:eastAsia="ＭＳ 明朝"/>
          <w:color w:val="000000" w:themeColor="text1"/>
        </w:rPr>
        <w:t xml:space="preserve"> = 1 V is</w:t>
      </w:r>
      <w:r w:rsidR="00E71A02" w:rsidRPr="0099311E">
        <w:rPr>
          <w:rFonts w:eastAsia="ＭＳ 明朝"/>
          <w:color w:val="000000" w:themeColor="text1"/>
        </w:rPr>
        <w:t xml:space="preserve"> 2.78 mΩ cm</w:t>
      </w:r>
      <w:r w:rsidR="00E71A02" w:rsidRPr="0099311E">
        <w:rPr>
          <w:rFonts w:eastAsia="ＭＳ 明朝"/>
          <w:color w:val="000000" w:themeColor="text1"/>
          <w:vertAlign w:val="superscript"/>
        </w:rPr>
        <w:t>2</w:t>
      </w:r>
      <w:r w:rsidR="00E71A02" w:rsidRPr="0099311E">
        <w:rPr>
          <w:rFonts w:eastAsia="ＭＳ 明朝"/>
          <w:color w:val="000000" w:themeColor="text1"/>
        </w:rPr>
        <w:t xml:space="preserve">. </w:t>
      </w:r>
      <w:r w:rsidR="0066715A" w:rsidRPr="0099311E">
        <w:rPr>
          <w:rFonts w:eastAsia="ＭＳ 明朝"/>
          <w:color w:val="000000" w:themeColor="text1"/>
        </w:rPr>
        <w:t xml:space="preserve"> </w:t>
      </w:r>
      <w:r w:rsidR="00E71A02" w:rsidRPr="0099311E">
        <w:rPr>
          <w:rFonts w:eastAsia="ＭＳ 明朝"/>
          <w:color w:val="000000" w:themeColor="text1"/>
        </w:rPr>
        <w:t xml:space="preserve">In consideration of the current spread in the drift layer, the area of ​​the active region used to calculate the </w:t>
      </w:r>
      <w:r w:rsidR="0094328B" w:rsidRPr="0099311E">
        <w:rPr>
          <w:rFonts w:eastAsia="ＭＳ 明朝"/>
          <w:color w:val="000000" w:themeColor="text1"/>
        </w:rPr>
        <w:t xml:space="preserve">specific </w:t>
      </w:r>
      <w:r w:rsidR="00E71A02" w:rsidRPr="0099311E">
        <w:rPr>
          <w:rFonts w:eastAsia="ＭＳ 明朝"/>
          <w:color w:val="000000" w:themeColor="text1"/>
        </w:rPr>
        <w:t xml:space="preserve">on-resistance was set to </w:t>
      </w:r>
      <w:r w:rsidR="00E71A02" w:rsidRPr="0099311E">
        <w:rPr>
          <w:color w:val="000000" w:themeColor="text1"/>
        </w:rPr>
        <w:t>101</w:t>
      </w:r>
      <w:r w:rsidR="00E71A02" w:rsidRPr="0099311E">
        <w:rPr>
          <w:rFonts w:hint="eastAsia"/>
          <w:color w:val="000000" w:themeColor="text1"/>
        </w:rPr>
        <w:t xml:space="preserve"> </w:t>
      </w:r>
      <w:r w:rsidR="0066715A" w:rsidRPr="0099311E">
        <w:rPr>
          <w:color w:val="000000" w:themeColor="text1"/>
        </w:rPr>
        <w:t>μm x</w:t>
      </w:r>
      <w:r w:rsidR="00E71A02" w:rsidRPr="0099311E">
        <w:rPr>
          <w:color w:val="000000" w:themeColor="text1"/>
        </w:rPr>
        <w:t xml:space="preserve"> 50</w:t>
      </w:r>
      <w:r w:rsidR="00E71A02" w:rsidRPr="0099311E">
        <w:rPr>
          <w:rFonts w:hint="eastAsia"/>
          <w:color w:val="000000" w:themeColor="text1"/>
        </w:rPr>
        <w:t xml:space="preserve"> </w:t>
      </w:r>
      <w:r w:rsidR="00E71A02" w:rsidRPr="0099311E">
        <w:rPr>
          <w:color w:val="000000" w:themeColor="text1"/>
        </w:rPr>
        <w:t>μm</w:t>
      </w:r>
      <w:r w:rsidR="00E71A02" w:rsidRPr="0099311E">
        <w:rPr>
          <w:rFonts w:eastAsia="ＭＳ 明朝"/>
          <w:color w:val="000000" w:themeColor="text1"/>
        </w:rPr>
        <w:t xml:space="preserve"> by </w:t>
      </w:r>
      <w:r w:rsidR="00E71A02" w:rsidRPr="0099311E">
        <w:rPr>
          <w:rFonts w:eastAsia="ＭＳ 明朝" w:hint="eastAsia"/>
          <w:color w:val="000000" w:themeColor="text1"/>
        </w:rPr>
        <w:t>adding</w:t>
      </w:r>
      <w:r w:rsidR="00E71A02" w:rsidRPr="0099311E">
        <w:rPr>
          <w:rFonts w:eastAsia="ＭＳ 明朝"/>
          <w:color w:val="000000" w:themeColor="text1"/>
        </w:rPr>
        <w:t xml:space="preserve"> the drift layer thickness (1</w:t>
      </w:r>
      <w:r w:rsidR="00E71A02" w:rsidRPr="0099311E">
        <w:rPr>
          <w:color w:val="000000" w:themeColor="text1"/>
        </w:rPr>
        <w:t>0</w:t>
      </w:r>
      <w:r w:rsidR="00E71A02" w:rsidRPr="0099311E">
        <w:rPr>
          <w:rFonts w:hint="eastAsia"/>
          <w:color w:val="000000" w:themeColor="text1"/>
        </w:rPr>
        <w:t xml:space="preserve"> </w:t>
      </w:r>
      <w:r w:rsidR="00E71A02" w:rsidRPr="0099311E">
        <w:rPr>
          <w:color w:val="000000" w:themeColor="text1"/>
        </w:rPr>
        <w:t>μm</w:t>
      </w:r>
      <w:r w:rsidR="00E71A02" w:rsidRPr="0099311E">
        <w:rPr>
          <w:rFonts w:eastAsia="ＭＳ 明朝"/>
          <w:color w:val="000000" w:themeColor="text1"/>
        </w:rPr>
        <w:t xml:space="preserve">) to the designed size of the active region. </w:t>
      </w:r>
      <w:r w:rsidR="00A85AD9" w:rsidRPr="0099311E">
        <w:rPr>
          <w:rFonts w:eastAsia="ＭＳ 明朝"/>
          <w:color w:val="000000" w:themeColor="text1"/>
        </w:rPr>
        <w:t xml:space="preserve"> </w:t>
      </w:r>
      <w:r w:rsidR="00703365" w:rsidRPr="0099311E">
        <w:rPr>
          <w:rFonts w:eastAsia="ＭＳ 明朝"/>
          <w:color w:val="000000" w:themeColor="text1"/>
          <w:lang w:eastAsia="ja-JP"/>
        </w:rPr>
        <w:t xml:space="preserve">As described above, </w:t>
      </w:r>
      <w:r w:rsidR="00384B8C" w:rsidRPr="0099311E">
        <w:rPr>
          <w:color w:val="000000" w:themeColor="text1"/>
        </w:rPr>
        <w:t>we adopted a single-layer electrode structure</w:t>
      </w:r>
      <w:r w:rsidR="001F2290" w:rsidRPr="0099311E">
        <w:rPr>
          <w:color w:val="000000" w:themeColor="text1"/>
        </w:rPr>
        <w:t xml:space="preserve"> in this demonstration</w:t>
      </w:r>
      <w:r w:rsidR="00384B8C" w:rsidRPr="0099311E">
        <w:rPr>
          <w:color w:val="000000" w:themeColor="text1"/>
        </w:rPr>
        <w:t>, so the source parasitic resistance was large compared to the stacked electrode</w:t>
      </w:r>
      <w:r w:rsidR="0066715A" w:rsidRPr="0099311E">
        <w:rPr>
          <w:color w:val="000000" w:themeColor="text1"/>
        </w:rPr>
        <w:t xml:space="preserve"> structure</w:t>
      </w:r>
      <w:r w:rsidR="00384B8C" w:rsidRPr="0099311E">
        <w:rPr>
          <w:color w:val="000000" w:themeColor="text1"/>
        </w:rPr>
        <w:t>.  The effective</w:t>
      </w:r>
      <w:r w:rsidR="0094328B" w:rsidRPr="0099311E">
        <w:rPr>
          <w:color w:val="000000" w:themeColor="text1"/>
        </w:rPr>
        <w:t xml:space="preserve"> specific</w:t>
      </w:r>
      <w:r w:rsidR="00384B8C" w:rsidRPr="0099311E">
        <w:rPr>
          <w:color w:val="000000" w:themeColor="text1"/>
        </w:rPr>
        <w:t xml:space="preserve"> on-resistance of the active region was estimated to be about 1.4</w:t>
      </w:r>
      <w:r w:rsidR="001F2290" w:rsidRPr="0099311E">
        <w:rPr>
          <w:rFonts w:eastAsia="ＭＳ 明朝"/>
          <w:color w:val="000000" w:themeColor="text1"/>
        </w:rPr>
        <w:t xml:space="preserve"> mΩ cm</w:t>
      </w:r>
      <w:r w:rsidR="001F2290" w:rsidRPr="0099311E">
        <w:rPr>
          <w:rFonts w:eastAsia="ＭＳ 明朝"/>
          <w:color w:val="000000" w:themeColor="text1"/>
          <w:vertAlign w:val="superscript"/>
        </w:rPr>
        <w:t>2</w:t>
      </w:r>
      <w:r w:rsidR="00384B8C" w:rsidRPr="0099311E">
        <w:rPr>
          <w:color w:val="000000" w:themeColor="text1"/>
        </w:rPr>
        <w:t xml:space="preserve"> by subtracted the source parasitic resistance. </w:t>
      </w:r>
      <w:r w:rsidR="00384B8C" w:rsidRPr="0099311E">
        <w:rPr>
          <w:rFonts w:eastAsia="ＭＳ 明朝"/>
          <w:color w:val="000000" w:themeColor="text1"/>
        </w:rPr>
        <w:t xml:space="preserve"> </w:t>
      </w:r>
      <w:r w:rsidR="00E71A02" w:rsidRPr="0099311E">
        <w:rPr>
          <w:rFonts w:eastAsia="ＭＳ 明朝"/>
          <w:color w:val="000000" w:themeColor="text1"/>
        </w:rPr>
        <w:t>Therefore, the vertical GaN planar</w:t>
      </w:r>
      <w:r w:rsidR="00735632" w:rsidRPr="0099311E">
        <w:rPr>
          <w:rFonts w:eastAsia="ＭＳ 明朝"/>
          <w:color w:val="000000" w:themeColor="text1"/>
        </w:rPr>
        <w:t>-gate</w:t>
      </w:r>
      <w:r w:rsidR="00E71A02" w:rsidRPr="0099311E">
        <w:rPr>
          <w:rFonts w:eastAsia="ＭＳ 明朝"/>
          <w:color w:val="000000" w:themeColor="text1"/>
        </w:rPr>
        <w:t xml:space="preserve"> MOSFET</w:t>
      </w:r>
      <w:r w:rsidR="005B5CE4">
        <w:rPr>
          <w:rFonts w:eastAsia="ＭＳ 明朝"/>
          <w:color w:val="000000" w:themeColor="text1"/>
        </w:rPr>
        <w:t>s</w:t>
      </w:r>
      <w:r w:rsidR="00E71A02" w:rsidRPr="0099311E">
        <w:rPr>
          <w:rFonts w:eastAsia="ＭＳ 明朝"/>
          <w:color w:val="000000" w:themeColor="text1"/>
        </w:rPr>
        <w:t xml:space="preserve"> with high breakdown voltage and low on-resistance could be realized by </w:t>
      </w:r>
      <w:r w:rsidR="001F2290" w:rsidRPr="0099311E">
        <w:rPr>
          <w:rFonts w:eastAsia="ＭＳ 明朝"/>
          <w:color w:val="000000" w:themeColor="text1"/>
        </w:rPr>
        <w:t>I/I</w:t>
      </w:r>
      <w:r w:rsidR="00E71A02" w:rsidRPr="0099311E">
        <w:rPr>
          <w:rFonts w:eastAsia="ＭＳ 明朝"/>
          <w:color w:val="000000" w:themeColor="text1"/>
        </w:rPr>
        <w:t xml:space="preserve"> process.</w:t>
      </w:r>
      <w:r w:rsidR="00A85AD9" w:rsidRPr="0099311E">
        <w:rPr>
          <w:rFonts w:eastAsia="ＭＳ 明朝" w:hint="eastAsia"/>
          <w:color w:val="000000" w:themeColor="text1"/>
          <w:lang w:eastAsia="ja-JP"/>
        </w:rPr>
        <w:t xml:space="preserve">  </w:t>
      </w:r>
      <w:r w:rsidR="008A32E5" w:rsidRPr="0099311E">
        <w:rPr>
          <w:rFonts w:eastAsia="ＭＳ 明朝"/>
          <w:color w:val="000000" w:themeColor="text1"/>
          <w:lang w:eastAsia="ja-JP"/>
        </w:rPr>
        <w:t>F</w:t>
      </w:r>
      <w:r w:rsidR="00113592" w:rsidRPr="0099311E">
        <w:rPr>
          <w:rFonts w:eastAsia="ＭＳ 明朝"/>
          <w:color w:val="000000" w:themeColor="text1"/>
          <w:lang w:eastAsia="ja-JP"/>
        </w:rPr>
        <w:t xml:space="preserve">or realizing practical GaN </w:t>
      </w:r>
      <w:r w:rsidR="0094328B" w:rsidRPr="0099311E">
        <w:rPr>
          <w:rFonts w:eastAsia="ＭＳ 明朝"/>
          <w:color w:val="000000" w:themeColor="text1"/>
          <w:lang w:eastAsia="ja-JP"/>
        </w:rPr>
        <w:t xml:space="preserve">vertical </w:t>
      </w:r>
      <w:r w:rsidR="00113592" w:rsidRPr="0099311E">
        <w:rPr>
          <w:rFonts w:eastAsia="ＭＳ 明朝"/>
          <w:color w:val="000000" w:themeColor="text1"/>
          <w:lang w:eastAsia="ja-JP"/>
        </w:rPr>
        <w:t>MOSFETs</w:t>
      </w:r>
      <w:r w:rsidR="008A32E5" w:rsidRPr="0099311E">
        <w:rPr>
          <w:rFonts w:eastAsia="ＭＳ 明朝"/>
          <w:color w:val="000000" w:themeColor="text1"/>
          <w:lang w:eastAsia="ja-JP"/>
        </w:rPr>
        <w:t>,</w:t>
      </w:r>
      <w:r w:rsidR="00113592" w:rsidRPr="0099311E">
        <w:rPr>
          <w:rFonts w:eastAsia="ＭＳ 明朝"/>
          <w:color w:val="000000" w:themeColor="text1"/>
          <w:lang w:eastAsia="ja-JP"/>
        </w:rPr>
        <w:t xml:space="preserve"> </w:t>
      </w:r>
      <w:r w:rsidR="008A32E5" w:rsidRPr="0099311E">
        <w:rPr>
          <w:rFonts w:eastAsia="ＭＳ 明朝"/>
          <w:color w:val="000000" w:themeColor="text1"/>
          <w:lang w:eastAsia="ja-JP"/>
        </w:rPr>
        <w:t>further process improveme</w:t>
      </w:r>
      <w:r w:rsidR="008A32E5">
        <w:rPr>
          <w:rFonts w:eastAsia="ＭＳ 明朝"/>
          <w:lang w:eastAsia="ja-JP"/>
        </w:rPr>
        <w:t>nts are necessary, such as the investigation of the stacked electrode with a short cell p</w:t>
      </w:r>
      <w:r w:rsidR="00EB0845">
        <w:rPr>
          <w:rFonts w:eastAsia="ＭＳ 明朝"/>
          <w:lang w:eastAsia="ja-JP"/>
        </w:rPr>
        <w:t>itch design and the p-type region</w:t>
      </w:r>
      <w:r w:rsidR="008A32E5">
        <w:rPr>
          <w:rFonts w:eastAsia="ＭＳ 明朝"/>
          <w:lang w:eastAsia="ja-JP"/>
        </w:rPr>
        <w:t xml:space="preserve"> with a high </w:t>
      </w:r>
      <w:proofErr w:type="gramStart"/>
      <w:r w:rsidR="008A32E5">
        <w:rPr>
          <w:rFonts w:eastAsia="ＭＳ 明朝"/>
          <w:lang w:eastAsia="ja-JP"/>
        </w:rPr>
        <w:t>hole</w:t>
      </w:r>
      <w:proofErr w:type="gramEnd"/>
      <w:r w:rsidR="008A32E5">
        <w:rPr>
          <w:rFonts w:eastAsia="ＭＳ 明朝"/>
          <w:lang w:eastAsia="ja-JP"/>
        </w:rPr>
        <w:t xml:space="preserve"> concentration</w:t>
      </w:r>
      <w:r w:rsidR="00325DBB">
        <w:rPr>
          <w:rFonts w:eastAsia="ＭＳ 明朝"/>
          <w:lang w:eastAsia="ja-JP"/>
        </w:rPr>
        <w:t xml:space="preserve"> for p-body contact</w:t>
      </w:r>
      <w:r w:rsidR="008A32E5">
        <w:rPr>
          <w:rFonts w:eastAsia="ＭＳ 明朝"/>
          <w:lang w:eastAsia="ja-JP"/>
        </w:rPr>
        <w:t xml:space="preserve">. </w:t>
      </w:r>
    </w:p>
    <w:p w14:paraId="13370096" w14:textId="77777777" w:rsidR="00CB249A" w:rsidRDefault="00CB249A" w:rsidP="00CB249A">
      <w:pPr>
        <w:tabs>
          <w:tab w:val="left" w:pos="270"/>
        </w:tabs>
        <w:jc w:val="both"/>
        <w:rPr>
          <w:lang w:eastAsia="ja-JP"/>
        </w:rPr>
      </w:pPr>
    </w:p>
    <w:p w14:paraId="0411D27C" w14:textId="6ADB759F" w:rsidR="008F3F03" w:rsidRDefault="008F3F03">
      <w:pPr>
        <w:pStyle w:val="21"/>
      </w:pPr>
      <w:r>
        <w:t>Conclusions</w:t>
      </w:r>
    </w:p>
    <w:p w14:paraId="135F0537" w14:textId="07B5FD4D" w:rsidR="00496C8D" w:rsidRDefault="008F3F03">
      <w:pPr>
        <w:pStyle w:val="22"/>
        <w:tabs>
          <w:tab w:val="left" w:pos="270"/>
        </w:tabs>
      </w:pPr>
      <w:r>
        <w:tab/>
      </w:r>
    </w:p>
    <w:p w14:paraId="2EC09ECF" w14:textId="77777777" w:rsidR="00FE442D" w:rsidRDefault="00CB249A">
      <w:pPr>
        <w:pStyle w:val="22"/>
        <w:tabs>
          <w:tab w:val="left" w:pos="270"/>
        </w:tabs>
      </w:pPr>
      <w:r>
        <w:t xml:space="preserve">     </w:t>
      </w:r>
      <w:r w:rsidRPr="00CE72E7">
        <w:t>We have demonstrated the vertical GaN planar</w:t>
      </w:r>
      <w:r>
        <w:t>-gate</w:t>
      </w:r>
      <w:r w:rsidRPr="00CE72E7">
        <w:t xml:space="preserve"> MOSFET</w:t>
      </w:r>
      <w:r>
        <w:t>s</w:t>
      </w:r>
      <w:r w:rsidRPr="00CE72E7">
        <w:t xml:space="preserve"> with high breakdown voltage and low on-resistance fabricated by </w:t>
      </w:r>
      <w:r>
        <w:t>I/I</w:t>
      </w:r>
      <w:r w:rsidRPr="00CE72E7">
        <w:t xml:space="preserve"> process.</w:t>
      </w:r>
      <w:r w:rsidR="005B5CE4">
        <w:t xml:space="preserve">  We confirmed that </w:t>
      </w:r>
      <w:r>
        <w:t xml:space="preserve">good MOSFET characteristics were obtained by forming active regions such as p-well, source, and JFET region by </w:t>
      </w:r>
      <w:proofErr w:type="gramStart"/>
      <w:r>
        <w:t>I/I</w:t>
      </w:r>
      <w:proofErr w:type="gramEnd"/>
      <w:r>
        <w:t xml:space="preserve">.  </w:t>
      </w:r>
    </w:p>
    <w:p w14:paraId="0EF4E6E5" w14:textId="77777777" w:rsidR="00FE442D" w:rsidRDefault="00FE442D" w:rsidP="00FE442D">
      <w:pPr>
        <w:pStyle w:val="22"/>
        <w:tabs>
          <w:tab w:val="left" w:pos="270"/>
        </w:tabs>
      </w:pPr>
    </w:p>
    <w:p w14:paraId="644A8B66" w14:textId="77777777" w:rsidR="00FE442D" w:rsidRDefault="00FE442D" w:rsidP="00FE442D">
      <w:pPr>
        <w:pStyle w:val="22"/>
        <w:tabs>
          <w:tab w:val="left" w:pos="270"/>
        </w:tabs>
      </w:pPr>
    </w:p>
    <w:p w14:paraId="1AD2A857" w14:textId="77777777" w:rsidR="00FE442D" w:rsidRDefault="00FE442D" w:rsidP="00FE442D">
      <w:pPr>
        <w:pStyle w:val="22"/>
        <w:tabs>
          <w:tab w:val="left" w:pos="270"/>
        </w:tabs>
      </w:pPr>
    </w:p>
    <w:p w14:paraId="1E90D4BE" w14:textId="77777777" w:rsidR="00FE442D" w:rsidRDefault="00FE442D" w:rsidP="00FE442D">
      <w:pPr>
        <w:pStyle w:val="22"/>
        <w:tabs>
          <w:tab w:val="left" w:pos="270"/>
        </w:tabs>
      </w:pPr>
    </w:p>
    <w:p w14:paraId="3AC10752" w14:textId="15BD01A5" w:rsidR="00CB249A" w:rsidRDefault="00FE442D" w:rsidP="00FE442D">
      <w:pPr>
        <w:pStyle w:val="22"/>
        <w:tabs>
          <w:tab w:val="left" w:pos="270"/>
        </w:tabs>
      </w:pPr>
      <w:r>
        <w:t xml:space="preserve">     </w:t>
      </w:r>
      <w:r w:rsidR="00CB249A">
        <w:t>On the other hand, there are still many challenges for realizing practical</w:t>
      </w:r>
      <w:r w:rsidR="00CB249A" w:rsidRPr="0099311E">
        <w:rPr>
          <w:color w:val="000000" w:themeColor="text1"/>
        </w:rPr>
        <w:t xml:space="preserve"> GaN </w:t>
      </w:r>
      <w:r w:rsidR="0094328B" w:rsidRPr="0099311E">
        <w:rPr>
          <w:color w:val="000000" w:themeColor="text1"/>
        </w:rPr>
        <w:t xml:space="preserve">vertical </w:t>
      </w:r>
      <w:r w:rsidR="00CB249A" w:rsidRPr="0099311E">
        <w:rPr>
          <w:color w:val="000000" w:themeColor="text1"/>
        </w:rPr>
        <w:t>MOSFETs suc</w:t>
      </w:r>
      <w:r w:rsidR="00CB249A">
        <w:t>h as f</w:t>
      </w:r>
      <w:r w:rsidR="00CB249A" w:rsidRPr="00DA2579">
        <w:t>urthe</w:t>
      </w:r>
      <w:r w:rsidR="00CB249A">
        <w:t>r activation of I/I</w:t>
      </w:r>
      <w:r w:rsidR="00CB249A" w:rsidRPr="00DA2579">
        <w:t xml:space="preserve"> layer, improvement of </w:t>
      </w:r>
      <w:proofErr w:type="gramStart"/>
      <w:r w:rsidR="00CB249A" w:rsidRPr="00DA2579">
        <w:t>hole</w:t>
      </w:r>
      <w:proofErr w:type="gramEnd"/>
      <w:r w:rsidR="00CB249A" w:rsidRPr="00DA2579">
        <w:t xml:space="preserve"> conductivity, control of MOS channel characteristics, and reliability</w:t>
      </w:r>
      <w:r w:rsidR="00CB249A">
        <w:t>.  Therefore, continuous development is necessary.</w:t>
      </w:r>
    </w:p>
    <w:p w14:paraId="21FC72F1" w14:textId="6134741E" w:rsidR="008F3F03" w:rsidRDefault="008F3F03">
      <w:pPr>
        <w:tabs>
          <w:tab w:val="left" w:pos="270"/>
        </w:tabs>
        <w:jc w:val="both"/>
      </w:pPr>
    </w:p>
    <w:p w14:paraId="353E4D46" w14:textId="77777777" w:rsidR="00FE442D" w:rsidRDefault="00FE442D">
      <w:pPr>
        <w:tabs>
          <w:tab w:val="left" w:pos="270"/>
        </w:tabs>
        <w:jc w:val="both"/>
      </w:pPr>
    </w:p>
    <w:p w14:paraId="6CD24045" w14:textId="3C37AF7E" w:rsidR="008F3F03" w:rsidRPr="00CE72E7" w:rsidRDefault="008F3F03">
      <w:pPr>
        <w:pStyle w:val="21"/>
      </w:pPr>
      <w:r w:rsidRPr="00CE72E7">
        <w:t>Acknowledgements</w:t>
      </w:r>
    </w:p>
    <w:p w14:paraId="42716635" w14:textId="64E20D0B" w:rsidR="00496C8D" w:rsidRDefault="008F3F03">
      <w:pPr>
        <w:tabs>
          <w:tab w:val="left" w:pos="270"/>
        </w:tabs>
        <w:jc w:val="both"/>
      </w:pPr>
      <w:r w:rsidRPr="00CE72E7">
        <w:tab/>
      </w:r>
    </w:p>
    <w:p w14:paraId="7128ABFF" w14:textId="06100D52" w:rsidR="00CB249A" w:rsidRDefault="00CB249A">
      <w:pPr>
        <w:tabs>
          <w:tab w:val="left" w:pos="270"/>
        </w:tabs>
        <w:jc w:val="both"/>
      </w:pPr>
      <w:r>
        <w:t xml:space="preserve">     </w:t>
      </w:r>
      <w:r w:rsidRPr="00CE72E7">
        <w:t>This work was partly supported by Council for Science, Technology and Innovation (CSTI), Cross-ministerial Strategic Innovation Promotion Program (SIP), “Next-generation power electronics” (funding agency: NEDO).</w:t>
      </w:r>
    </w:p>
    <w:p w14:paraId="30DBAAA7" w14:textId="4BF2CB4C" w:rsidR="00CB249A" w:rsidRPr="00CE72E7" w:rsidRDefault="00CB249A">
      <w:pPr>
        <w:tabs>
          <w:tab w:val="left" w:pos="270"/>
        </w:tabs>
        <w:jc w:val="both"/>
      </w:pPr>
      <w:r>
        <w:t xml:space="preserve">     </w:t>
      </w:r>
      <w:r w:rsidRPr="0036592F">
        <w:rPr>
          <w:lang w:eastAsia="ja-JP"/>
        </w:rPr>
        <w:t>A part of this work was conducted at the AIST Nano-Processing Facil</w:t>
      </w:r>
      <w:r>
        <w:rPr>
          <w:lang w:eastAsia="ja-JP"/>
        </w:rPr>
        <w:t>ity, supported by "Nanotechnolo</w:t>
      </w:r>
      <w:r w:rsidRPr="0036592F">
        <w:rPr>
          <w:lang w:eastAsia="ja-JP"/>
        </w:rPr>
        <w:t>gy Platform Program" of</w:t>
      </w:r>
      <w:r>
        <w:rPr>
          <w:lang w:eastAsia="ja-JP"/>
        </w:rPr>
        <w:t xml:space="preserve"> the Ministry of Education, Cul</w:t>
      </w:r>
      <w:r w:rsidRPr="0036592F">
        <w:rPr>
          <w:lang w:eastAsia="ja-JP"/>
        </w:rPr>
        <w:t>ture, Sports, Science and Technology (MEXT), Japan.</w:t>
      </w:r>
    </w:p>
    <w:p w14:paraId="50F304B7" w14:textId="3CFA8E4F" w:rsidR="008F3F03" w:rsidRDefault="008F3F03">
      <w:pPr>
        <w:tabs>
          <w:tab w:val="left" w:pos="270"/>
        </w:tabs>
        <w:jc w:val="both"/>
      </w:pPr>
    </w:p>
    <w:p w14:paraId="1608C8EF" w14:textId="3C146FB3" w:rsidR="008F3F03" w:rsidRDefault="008F3F03">
      <w:pPr>
        <w:pStyle w:val="21"/>
      </w:pPr>
      <w:r>
        <w:t>References</w:t>
      </w:r>
    </w:p>
    <w:p w14:paraId="4A869003" w14:textId="72A2D0CE" w:rsidR="00496C8D" w:rsidRPr="00496C8D" w:rsidRDefault="00496C8D" w:rsidP="00496C8D"/>
    <w:p w14:paraId="5E689E54" w14:textId="10B96047" w:rsidR="00562127" w:rsidRPr="002E3E08" w:rsidRDefault="00562127" w:rsidP="001973F8">
      <w:pPr>
        <w:autoSpaceDE w:val="0"/>
        <w:autoSpaceDN w:val="0"/>
        <w:adjustRightInd w:val="0"/>
        <w:spacing w:line="240" w:lineRule="exact"/>
        <w:ind w:left="256" w:hanging="256"/>
      </w:pPr>
      <w:r>
        <w:t>[1</w:t>
      </w:r>
      <w:r w:rsidRPr="002E3E08">
        <w:t xml:space="preserve">] H. Amano, Jpn. J. Appl. Phys. </w:t>
      </w:r>
      <w:r w:rsidRPr="002E3E08">
        <w:rPr>
          <w:b/>
        </w:rPr>
        <w:t>52</w:t>
      </w:r>
      <w:r w:rsidRPr="002E3E08">
        <w:t xml:space="preserve"> (2013) 050001.</w:t>
      </w:r>
    </w:p>
    <w:p w14:paraId="6E8EDBD2" w14:textId="2E0B39CA" w:rsidR="00562127" w:rsidRPr="002E3E08" w:rsidRDefault="00562127" w:rsidP="001973F8">
      <w:pPr>
        <w:autoSpaceDE w:val="0"/>
        <w:autoSpaceDN w:val="0"/>
        <w:adjustRightInd w:val="0"/>
        <w:spacing w:line="240" w:lineRule="exact"/>
        <w:ind w:left="256" w:hanging="256"/>
      </w:pPr>
      <w:r w:rsidRPr="002E3E08">
        <w:t>[</w:t>
      </w:r>
      <w:r>
        <w:t>2</w:t>
      </w:r>
      <w:r w:rsidRPr="002E3E08">
        <w:t xml:space="preserve">] I. C. </w:t>
      </w:r>
      <w:proofErr w:type="spellStart"/>
      <w:r w:rsidRPr="002E3E08">
        <w:t>Kizilyalli</w:t>
      </w:r>
      <w:proofErr w:type="spellEnd"/>
      <w:r w:rsidRPr="002E3E08">
        <w:rPr>
          <w:i/>
        </w:rPr>
        <w:t xml:space="preserve"> et al</w:t>
      </w:r>
      <w:r w:rsidRPr="002E3E08">
        <w:t xml:space="preserve">., IEEE Trans. Electron Devices </w:t>
      </w:r>
      <w:r w:rsidRPr="002E3E08">
        <w:rPr>
          <w:b/>
        </w:rPr>
        <w:t>60</w:t>
      </w:r>
      <w:r w:rsidRPr="002E3E08">
        <w:t xml:space="preserve"> (2013) 3067.</w:t>
      </w:r>
    </w:p>
    <w:p w14:paraId="79940949" w14:textId="53560D62" w:rsidR="00562127" w:rsidRDefault="00562127" w:rsidP="001973F8">
      <w:pPr>
        <w:autoSpaceDE w:val="0"/>
        <w:autoSpaceDN w:val="0"/>
        <w:adjustRightInd w:val="0"/>
        <w:spacing w:line="240" w:lineRule="exact"/>
        <w:ind w:left="256" w:hanging="256"/>
      </w:pPr>
      <w:r w:rsidRPr="002E3E08">
        <w:t>[</w:t>
      </w:r>
      <w:r>
        <w:t>3</w:t>
      </w:r>
      <w:r w:rsidRPr="002E3E08">
        <w:t xml:space="preserve">] T. Oka </w:t>
      </w:r>
      <w:r w:rsidRPr="002E3E08">
        <w:rPr>
          <w:i/>
        </w:rPr>
        <w:t>et al</w:t>
      </w:r>
      <w:r w:rsidRPr="002E3E08">
        <w:t xml:space="preserve">., Appl. Phys. Exp., </w:t>
      </w:r>
      <w:r w:rsidRPr="002E3E08">
        <w:rPr>
          <w:b/>
        </w:rPr>
        <w:t>8</w:t>
      </w:r>
      <w:r w:rsidRPr="002E3E08">
        <w:t xml:space="preserve"> (2015) 054101.</w:t>
      </w:r>
    </w:p>
    <w:p w14:paraId="3F353B6B" w14:textId="35C5A1E5" w:rsidR="00562127" w:rsidRDefault="00562127" w:rsidP="001973F8">
      <w:pPr>
        <w:autoSpaceDE w:val="0"/>
        <w:autoSpaceDN w:val="0"/>
        <w:adjustRightInd w:val="0"/>
        <w:spacing w:line="240" w:lineRule="exact"/>
        <w:ind w:left="284" w:hangingChars="142" w:hanging="284"/>
      </w:pPr>
      <w:r>
        <w:t xml:space="preserve">[4] K. </w:t>
      </w:r>
      <w:proofErr w:type="spellStart"/>
      <w:r>
        <w:t>Nomoto</w:t>
      </w:r>
      <w:proofErr w:type="spellEnd"/>
      <w:r>
        <w:t xml:space="preserve"> </w:t>
      </w:r>
      <w:r w:rsidRPr="002E3E08">
        <w:rPr>
          <w:i/>
        </w:rPr>
        <w:t>et al</w:t>
      </w:r>
      <w:r w:rsidRPr="002E3E08">
        <w:t>.,</w:t>
      </w:r>
      <w:r w:rsidRPr="006C64C9">
        <w:t xml:space="preserve"> IEEE Electron Device Lett. </w:t>
      </w:r>
      <w:r w:rsidRPr="006C64C9">
        <w:rPr>
          <w:b/>
        </w:rPr>
        <w:t>37</w:t>
      </w:r>
      <w:r w:rsidRPr="006C64C9">
        <w:t xml:space="preserve"> (2016) 161.</w:t>
      </w:r>
    </w:p>
    <w:p w14:paraId="3D9C5D2D" w14:textId="36F1F6BD" w:rsidR="00580977" w:rsidRPr="002E3E08" w:rsidRDefault="00580977" w:rsidP="001973F8">
      <w:pPr>
        <w:autoSpaceDE w:val="0"/>
        <w:autoSpaceDN w:val="0"/>
        <w:adjustRightInd w:val="0"/>
        <w:spacing w:line="240" w:lineRule="exact"/>
        <w:ind w:left="256" w:hanging="256"/>
      </w:pPr>
      <w:r>
        <w:t xml:space="preserve">[5] </w:t>
      </w:r>
      <w:r w:rsidRPr="006C64C9">
        <w:t>S.W. King</w:t>
      </w:r>
      <w:r>
        <w:t xml:space="preserve"> </w:t>
      </w:r>
      <w:r w:rsidRPr="002E3E08">
        <w:rPr>
          <w:i/>
        </w:rPr>
        <w:t>et al</w:t>
      </w:r>
      <w:r w:rsidRPr="002E3E08">
        <w:t>.,</w:t>
      </w:r>
      <w:r w:rsidRPr="006C64C9">
        <w:t xml:space="preserve"> J. Appl. Phys. </w:t>
      </w:r>
      <w:r w:rsidRPr="006C64C9">
        <w:rPr>
          <w:b/>
        </w:rPr>
        <w:t>84</w:t>
      </w:r>
      <w:r w:rsidRPr="006C64C9">
        <w:t xml:space="preserve"> (1998) 5248.</w:t>
      </w:r>
    </w:p>
    <w:p w14:paraId="32AF5B1E" w14:textId="6640A1A7" w:rsidR="00580977" w:rsidRPr="002E3E08" w:rsidRDefault="00580977" w:rsidP="001973F8">
      <w:pPr>
        <w:autoSpaceDE w:val="0"/>
        <w:autoSpaceDN w:val="0"/>
        <w:adjustRightInd w:val="0"/>
        <w:spacing w:line="240" w:lineRule="exact"/>
        <w:ind w:left="256" w:hanging="256"/>
      </w:pPr>
      <w:r>
        <w:t>[6</w:t>
      </w:r>
      <w:r w:rsidRPr="002E3E08">
        <w:t xml:space="preserve">] K. Kojima </w:t>
      </w:r>
      <w:r w:rsidRPr="002E3E08">
        <w:rPr>
          <w:i/>
        </w:rPr>
        <w:t>et al</w:t>
      </w:r>
      <w:r w:rsidRPr="002E3E08">
        <w:t xml:space="preserve">., Appl. Phys. Express </w:t>
      </w:r>
      <w:r w:rsidRPr="002E3E08">
        <w:rPr>
          <w:b/>
        </w:rPr>
        <w:t>10</w:t>
      </w:r>
      <w:r w:rsidRPr="002E3E08">
        <w:t xml:space="preserve"> (2017) 061002.</w:t>
      </w:r>
    </w:p>
    <w:p w14:paraId="26F2411E" w14:textId="38F9F0A7" w:rsidR="00580977" w:rsidRPr="002E3E08" w:rsidRDefault="00580977" w:rsidP="001973F8">
      <w:pPr>
        <w:autoSpaceDE w:val="0"/>
        <w:autoSpaceDN w:val="0"/>
        <w:adjustRightInd w:val="0"/>
        <w:spacing w:line="240" w:lineRule="exact"/>
        <w:ind w:left="256" w:hanging="256"/>
      </w:pPr>
      <w:r>
        <w:t>[7</w:t>
      </w:r>
      <w:r w:rsidRPr="002E3E08">
        <w:t xml:space="preserve">] </w:t>
      </w:r>
      <w:r>
        <w:t>H. Sakurai</w:t>
      </w:r>
      <w:r w:rsidRPr="00171924">
        <w:rPr>
          <w:i/>
        </w:rPr>
        <w:t xml:space="preserve"> </w:t>
      </w:r>
      <w:r w:rsidRPr="002E3E08">
        <w:rPr>
          <w:i/>
        </w:rPr>
        <w:t>et al</w:t>
      </w:r>
      <w:r w:rsidRPr="002E3E08">
        <w:t>.,</w:t>
      </w:r>
      <w:r w:rsidRPr="00171924">
        <w:t xml:space="preserve"> Appl. Phys. Lett. </w:t>
      </w:r>
      <w:r w:rsidRPr="00171924">
        <w:rPr>
          <w:b/>
        </w:rPr>
        <w:t>115</w:t>
      </w:r>
      <w:r w:rsidRPr="00171924">
        <w:t xml:space="preserve"> (2019) 142104.</w:t>
      </w:r>
    </w:p>
    <w:p w14:paraId="502F7699" w14:textId="69DAD989" w:rsidR="008F3F03" w:rsidRDefault="00580977" w:rsidP="001973F8">
      <w:pPr>
        <w:tabs>
          <w:tab w:val="left" w:pos="270"/>
        </w:tabs>
        <w:ind w:left="256" w:hanging="256"/>
        <w:jc w:val="both"/>
        <w:rPr>
          <w:lang w:eastAsia="ja-JP"/>
        </w:rPr>
      </w:pPr>
      <w:r>
        <w:rPr>
          <w:rFonts w:hint="eastAsia"/>
          <w:lang w:eastAsia="ja-JP"/>
        </w:rPr>
        <w:t>[</w:t>
      </w:r>
      <w:r>
        <w:rPr>
          <w:lang w:eastAsia="ja-JP"/>
        </w:rPr>
        <w:t>8</w:t>
      </w:r>
      <w:r>
        <w:rPr>
          <w:rFonts w:hint="eastAsia"/>
          <w:lang w:eastAsia="ja-JP"/>
        </w:rPr>
        <w:t>]</w:t>
      </w:r>
      <w:r>
        <w:rPr>
          <w:lang w:eastAsia="ja-JP"/>
        </w:rPr>
        <w:t xml:space="preserve"> </w:t>
      </w:r>
      <w:r>
        <w:t>A. Uedono</w:t>
      </w:r>
      <w:r w:rsidRPr="00171924">
        <w:rPr>
          <w:i/>
        </w:rPr>
        <w:t xml:space="preserve"> </w:t>
      </w:r>
      <w:r w:rsidRPr="002E3E08">
        <w:rPr>
          <w:i/>
        </w:rPr>
        <w:t>et al</w:t>
      </w:r>
      <w:r w:rsidRPr="002E3E08">
        <w:t>.,</w:t>
      </w:r>
      <w:r>
        <w:rPr>
          <w:lang w:eastAsia="ja-JP"/>
        </w:rPr>
        <w:t xml:space="preserve"> Phys. Status Solidi B </w:t>
      </w:r>
      <w:r w:rsidR="00696718" w:rsidRPr="00696718">
        <w:rPr>
          <w:b/>
          <w:lang w:eastAsia="ja-JP"/>
        </w:rPr>
        <w:t>255</w:t>
      </w:r>
      <w:r w:rsidR="00696718">
        <w:rPr>
          <w:lang w:eastAsia="ja-JP"/>
        </w:rPr>
        <w:t xml:space="preserve"> (2018</w:t>
      </w:r>
      <w:r>
        <w:rPr>
          <w:lang w:eastAsia="ja-JP"/>
        </w:rPr>
        <w:t>) 1700521</w:t>
      </w:r>
      <w:r w:rsidRPr="00580977">
        <w:rPr>
          <w:lang w:eastAsia="ja-JP"/>
        </w:rPr>
        <w:t>.</w:t>
      </w:r>
    </w:p>
    <w:p w14:paraId="54ADF5DC" w14:textId="01D3436A" w:rsidR="00E761FC" w:rsidRDefault="00E761FC" w:rsidP="001973F8">
      <w:pPr>
        <w:tabs>
          <w:tab w:val="left" w:pos="270"/>
        </w:tabs>
        <w:ind w:left="256" w:hanging="256"/>
        <w:jc w:val="both"/>
        <w:rPr>
          <w:lang w:eastAsia="ja-JP"/>
        </w:rPr>
      </w:pPr>
      <w:r>
        <w:rPr>
          <w:rFonts w:hint="eastAsia"/>
          <w:lang w:eastAsia="ja-JP"/>
        </w:rPr>
        <w:t>[</w:t>
      </w:r>
      <w:r>
        <w:rPr>
          <w:lang w:eastAsia="ja-JP"/>
        </w:rPr>
        <w:t>9</w:t>
      </w:r>
      <w:r>
        <w:rPr>
          <w:rFonts w:hint="eastAsia"/>
          <w:lang w:eastAsia="ja-JP"/>
        </w:rPr>
        <w:t>]</w:t>
      </w:r>
      <w:r>
        <w:rPr>
          <w:lang w:eastAsia="ja-JP"/>
        </w:rPr>
        <w:t xml:space="preserve"> </w:t>
      </w:r>
      <w:r>
        <w:t xml:space="preserve">Y. Nakano </w:t>
      </w:r>
      <w:r w:rsidRPr="002E3E08">
        <w:rPr>
          <w:i/>
        </w:rPr>
        <w:t>et al</w:t>
      </w:r>
      <w:r w:rsidRPr="002E3E08">
        <w:t>.,</w:t>
      </w:r>
      <w:r w:rsidRPr="006C64C9">
        <w:t xml:space="preserve"> J. Appl. Phys. </w:t>
      </w:r>
      <w:r>
        <w:rPr>
          <w:b/>
        </w:rPr>
        <w:t>92</w:t>
      </w:r>
      <w:r>
        <w:t xml:space="preserve"> (2002) 3815</w:t>
      </w:r>
      <w:r w:rsidRPr="006C64C9">
        <w:t>.</w:t>
      </w:r>
    </w:p>
    <w:p w14:paraId="0B350306" w14:textId="187380EE" w:rsidR="002A28D3" w:rsidRDefault="002A28D3" w:rsidP="001973F8">
      <w:pPr>
        <w:tabs>
          <w:tab w:val="left" w:pos="270"/>
        </w:tabs>
        <w:ind w:left="256" w:hanging="256"/>
        <w:jc w:val="both"/>
        <w:rPr>
          <w:lang w:eastAsia="ja-JP"/>
        </w:rPr>
      </w:pPr>
      <w:r>
        <w:rPr>
          <w:rFonts w:hint="eastAsia"/>
          <w:lang w:eastAsia="ja-JP"/>
        </w:rPr>
        <w:t>[</w:t>
      </w:r>
      <w:r w:rsidR="00E761FC">
        <w:rPr>
          <w:lang w:eastAsia="ja-JP"/>
        </w:rPr>
        <w:t>10</w:t>
      </w:r>
      <w:r>
        <w:rPr>
          <w:rFonts w:hint="eastAsia"/>
          <w:lang w:eastAsia="ja-JP"/>
        </w:rPr>
        <w:t>]</w:t>
      </w:r>
      <w:r>
        <w:rPr>
          <w:lang w:eastAsia="ja-JP"/>
        </w:rPr>
        <w:t xml:space="preserve"> </w:t>
      </w:r>
      <w:r w:rsidRPr="002E3E08">
        <w:t xml:space="preserve">R. Tanaka </w:t>
      </w:r>
      <w:r w:rsidRPr="002E3E08">
        <w:rPr>
          <w:i/>
        </w:rPr>
        <w:t>et al</w:t>
      </w:r>
      <w:r w:rsidRPr="002E3E08">
        <w:t>.,</w:t>
      </w:r>
      <w:r>
        <w:t xml:space="preserve"> </w:t>
      </w:r>
      <w:r w:rsidRPr="002E3E08">
        <w:t xml:space="preserve">Jpn. J. Appl. Phys. </w:t>
      </w:r>
      <w:r>
        <w:rPr>
          <w:b/>
        </w:rPr>
        <w:t>59</w:t>
      </w:r>
      <w:r>
        <w:t xml:space="preserve"> (2020) SGGD02</w:t>
      </w:r>
      <w:r w:rsidRPr="002E3E08">
        <w:t>.</w:t>
      </w:r>
    </w:p>
    <w:p w14:paraId="5CD72C64" w14:textId="220DAE5F" w:rsidR="00580977" w:rsidRDefault="002A28D3" w:rsidP="001973F8">
      <w:pPr>
        <w:tabs>
          <w:tab w:val="left" w:pos="270"/>
        </w:tabs>
        <w:ind w:left="256" w:hanging="256"/>
        <w:jc w:val="both"/>
      </w:pPr>
      <w:r>
        <w:rPr>
          <w:rFonts w:hint="eastAsia"/>
          <w:lang w:eastAsia="ja-JP"/>
        </w:rPr>
        <w:t>[</w:t>
      </w:r>
      <w:r w:rsidR="00E761FC">
        <w:rPr>
          <w:rFonts w:hint="eastAsia"/>
          <w:lang w:eastAsia="ja-JP"/>
        </w:rPr>
        <w:t>11</w:t>
      </w:r>
      <w:r>
        <w:rPr>
          <w:rFonts w:hint="eastAsia"/>
          <w:lang w:eastAsia="ja-JP"/>
        </w:rPr>
        <w:t xml:space="preserve">] </w:t>
      </w:r>
      <w:r w:rsidRPr="002E3E08">
        <w:t>S. Takashima</w:t>
      </w:r>
      <w:r w:rsidRPr="002E3E08">
        <w:rPr>
          <w:i/>
        </w:rPr>
        <w:t xml:space="preserve"> et al</w:t>
      </w:r>
      <w:r w:rsidRPr="002E3E08">
        <w:t>., Abstr. Int. Conf</w:t>
      </w:r>
      <w:r>
        <w:t xml:space="preserve">. on Nitride </w:t>
      </w:r>
      <w:proofErr w:type="gramStart"/>
      <w:r>
        <w:t>Semicond.,</w:t>
      </w:r>
      <w:proofErr w:type="gramEnd"/>
      <w:r>
        <w:t xml:space="preserve"> 2019, BP01.30</w:t>
      </w:r>
      <w:r w:rsidRPr="002E3E08">
        <w:t>.</w:t>
      </w:r>
    </w:p>
    <w:p w14:paraId="48F79CDA" w14:textId="1C2A86C4" w:rsidR="002A28D3" w:rsidRDefault="002A28D3" w:rsidP="001973F8">
      <w:pPr>
        <w:tabs>
          <w:tab w:val="left" w:pos="270"/>
        </w:tabs>
        <w:ind w:left="256" w:hanging="256"/>
        <w:jc w:val="both"/>
        <w:rPr>
          <w:lang w:eastAsia="ja-JP"/>
        </w:rPr>
      </w:pPr>
      <w:r>
        <w:t>[</w:t>
      </w:r>
      <w:r w:rsidR="00E761FC">
        <w:t>12</w:t>
      </w:r>
      <w:r>
        <w:t>]</w:t>
      </w:r>
      <w:r w:rsidR="00353615">
        <w:t xml:space="preserve"> S. Takashima</w:t>
      </w:r>
      <w:r w:rsidR="00353615" w:rsidRPr="002E3E08">
        <w:t xml:space="preserve"> </w:t>
      </w:r>
      <w:r w:rsidR="00353615" w:rsidRPr="002E3E08">
        <w:rPr>
          <w:i/>
        </w:rPr>
        <w:t>et al</w:t>
      </w:r>
      <w:r w:rsidR="00353615" w:rsidRPr="002E3E08">
        <w:t xml:space="preserve">., Appl. Phys. Exp., </w:t>
      </w:r>
      <w:r w:rsidR="00353615" w:rsidRPr="002E3E08">
        <w:rPr>
          <w:b/>
        </w:rPr>
        <w:t>1</w:t>
      </w:r>
      <w:r w:rsidR="00353615">
        <w:rPr>
          <w:b/>
        </w:rPr>
        <w:t>0</w:t>
      </w:r>
      <w:r w:rsidR="00353615">
        <w:t xml:space="preserve"> (2017) 121004</w:t>
      </w:r>
      <w:r w:rsidR="00353615" w:rsidRPr="002E3E08">
        <w:t>.</w:t>
      </w:r>
    </w:p>
    <w:p w14:paraId="461627FA" w14:textId="354FD1AC" w:rsidR="00353615" w:rsidRDefault="00353615" w:rsidP="001973F8">
      <w:pPr>
        <w:tabs>
          <w:tab w:val="left" w:pos="270"/>
        </w:tabs>
        <w:ind w:left="256" w:hanging="256"/>
        <w:jc w:val="both"/>
        <w:rPr>
          <w:lang w:eastAsia="ja-JP"/>
        </w:rPr>
      </w:pPr>
      <w:r>
        <w:t>[</w:t>
      </w:r>
      <w:r w:rsidR="00E761FC">
        <w:t>13</w:t>
      </w:r>
      <w:r>
        <w:t xml:space="preserve">] </w:t>
      </w:r>
      <w:r w:rsidRPr="002E3E08">
        <w:t xml:space="preserve">R. Tanaka </w:t>
      </w:r>
      <w:r w:rsidRPr="002E3E08">
        <w:rPr>
          <w:i/>
        </w:rPr>
        <w:t>et al</w:t>
      </w:r>
      <w:r w:rsidRPr="002E3E08">
        <w:t xml:space="preserve">., Appl. Phys. Exp., </w:t>
      </w:r>
      <w:r w:rsidRPr="002E3E08">
        <w:rPr>
          <w:b/>
        </w:rPr>
        <w:t>12</w:t>
      </w:r>
      <w:r w:rsidRPr="002E3E08">
        <w:t xml:space="preserve"> (2019) 054001.</w:t>
      </w:r>
    </w:p>
    <w:p w14:paraId="41F091DD" w14:textId="77777777" w:rsidR="00562127" w:rsidRDefault="00562127">
      <w:pPr>
        <w:tabs>
          <w:tab w:val="left" w:pos="270"/>
        </w:tabs>
        <w:jc w:val="both"/>
      </w:pPr>
    </w:p>
    <w:p w14:paraId="47E5A1AD" w14:textId="18E8ABCD" w:rsidR="008F3F03" w:rsidRDefault="008F3F03">
      <w:pPr>
        <w:tabs>
          <w:tab w:val="left" w:pos="270"/>
        </w:tabs>
        <w:jc w:val="both"/>
        <w:rPr>
          <w:smallCaps/>
        </w:rPr>
      </w:pPr>
      <w:r>
        <w:rPr>
          <w:smallCaps/>
        </w:rPr>
        <w:t>Acronyms</w:t>
      </w:r>
    </w:p>
    <w:p w14:paraId="3380B0EE" w14:textId="72A95477" w:rsidR="00496C8D" w:rsidRDefault="00496C8D">
      <w:pPr>
        <w:tabs>
          <w:tab w:val="left" w:pos="270"/>
        </w:tabs>
        <w:jc w:val="both"/>
        <w:rPr>
          <w:smallCaps/>
        </w:rPr>
      </w:pPr>
    </w:p>
    <w:p w14:paraId="65C6548B" w14:textId="1B4E7AD4" w:rsidR="00CE72E7" w:rsidRDefault="00CE72E7">
      <w:pPr>
        <w:autoSpaceDE w:val="0"/>
        <w:autoSpaceDN w:val="0"/>
        <w:adjustRightInd w:val="0"/>
        <w:ind w:left="270"/>
        <w:rPr>
          <w:lang w:eastAsia="ja-JP"/>
        </w:rPr>
      </w:pPr>
      <w:r>
        <w:rPr>
          <w:rFonts w:hint="eastAsia"/>
          <w:lang w:eastAsia="ja-JP"/>
        </w:rPr>
        <w:t>GaN</w:t>
      </w:r>
      <w:r>
        <w:rPr>
          <w:lang w:eastAsia="ja-JP"/>
        </w:rPr>
        <w:t>: Gallium Nitride</w:t>
      </w:r>
    </w:p>
    <w:p w14:paraId="169635FF" w14:textId="47A375C5" w:rsidR="00FB4C79" w:rsidRDefault="00FB4C79">
      <w:pPr>
        <w:autoSpaceDE w:val="0"/>
        <w:autoSpaceDN w:val="0"/>
        <w:adjustRightInd w:val="0"/>
        <w:ind w:left="270"/>
        <w:rPr>
          <w:lang w:eastAsia="ja-JP"/>
        </w:rPr>
      </w:pPr>
      <w:r>
        <w:rPr>
          <w:lang w:eastAsia="ja-JP"/>
        </w:rPr>
        <w:t xml:space="preserve">MOS: </w:t>
      </w:r>
      <w:r w:rsidRPr="00F530BB">
        <w:t>metal-oxide-semiconductor</w:t>
      </w:r>
    </w:p>
    <w:p w14:paraId="4F784F60" w14:textId="4F8FEA9F" w:rsidR="008F3F03" w:rsidRDefault="0036592F">
      <w:pPr>
        <w:autoSpaceDE w:val="0"/>
        <w:autoSpaceDN w:val="0"/>
        <w:adjustRightInd w:val="0"/>
        <w:ind w:left="270"/>
      </w:pPr>
      <w:r>
        <w:t>FET</w:t>
      </w:r>
      <w:r w:rsidR="008F3F03">
        <w:t xml:space="preserve">: </w:t>
      </w:r>
      <w:r w:rsidR="00A97793">
        <w:t>field effect transistor</w:t>
      </w:r>
    </w:p>
    <w:p w14:paraId="35A56EEB" w14:textId="3A7D1FE4" w:rsidR="0036592F" w:rsidRDefault="006D5694">
      <w:pPr>
        <w:autoSpaceDE w:val="0"/>
        <w:autoSpaceDN w:val="0"/>
        <w:adjustRightInd w:val="0"/>
        <w:ind w:left="270"/>
      </w:pPr>
      <w:r>
        <w:rPr>
          <w:rFonts w:hint="eastAsia"/>
          <w:lang w:eastAsia="ja-JP"/>
        </w:rPr>
        <w:t xml:space="preserve">PL: </w:t>
      </w:r>
      <w:r>
        <w:t>photoluminescence</w:t>
      </w:r>
    </w:p>
    <w:p w14:paraId="696AA910" w14:textId="12ADC797" w:rsidR="006D5694" w:rsidRDefault="00D5620F">
      <w:pPr>
        <w:autoSpaceDE w:val="0"/>
        <w:autoSpaceDN w:val="0"/>
        <w:adjustRightInd w:val="0"/>
        <w:ind w:left="270"/>
      </w:pPr>
      <w:r>
        <w:t>UV</w:t>
      </w:r>
      <w:r w:rsidR="00C77B9C">
        <w:t xml:space="preserve">: </w:t>
      </w:r>
      <w:r w:rsidR="00475267">
        <w:t>ultraviolet</w:t>
      </w:r>
    </w:p>
    <w:p w14:paraId="11C4426D" w14:textId="108A4A5C" w:rsidR="00C77B9C" w:rsidRDefault="00986C89">
      <w:pPr>
        <w:autoSpaceDE w:val="0"/>
        <w:autoSpaceDN w:val="0"/>
        <w:adjustRightInd w:val="0"/>
        <w:ind w:left="270"/>
        <w:rPr>
          <w:lang w:eastAsia="ja-JP"/>
        </w:rPr>
      </w:pPr>
      <w:r>
        <w:rPr>
          <w:rFonts w:hint="eastAsia"/>
          <w:lang w:eastAsia="ja-JP"/>
        </w:rPr>
        <w:t xml:space="preserve">MOCVD: </w:t>
      </w:r>
      <w:r w:rsidRPr="00986C89">
        <w:rPr>
          <w:lang w:eastAsia="ja-JP"/>
        </w:rPr>
        <w:t>metal organic chemical vapor deposition</w:t>
      </w:r>
    </w:p>
    <w:p w14:paraId="17F6B284" w14:textId="731BB5C9" w:rsidR="00986C89" w:rsidRDefault="007C78C1">
      <w:pPr>
        <w:autoSpaceDE w:val="0"/>
        <w:autoSpaceDN w:val="0"/>
        <w:adjustRightInd w:val="0"/>
        <w:ind w:left="270"/>
      </w:pPr>
      <w:r>
        <w:t>RMS: root-mean-square</w:t>
      </w:r>
    </w:p>
    <w:p w14:paraId="0919E7F1" w14:textId="6495403B" w:rsidR="00475267" w:rsidRDefault="00475267">
      <w:pPr>
        <w:autoSpaceDE w:val="0"/>
        <w:autoSpaceDN w:val="0"/>
        <w:adjustRightInd w:val="0"/>
        <w:ind w:left="270"/>
      </w:pPr>
      <w:r>
        <w:t>SiC: Silicon Carbide</w:t>
      </w:r>
    </w:p>
    <w:p w14:paraId="06426C4A" w14:textId="6308D20E" w:rsidR="0067520A" w:rsidRDefault="0067520A">
      <w:pPr>
        <w:autoSpaceDE w:val="0"/>
        <w:autoSpaceDN w:val="0"/>
        <w:adjustRightInd w:val="0"/>
        <w:ind w:left="270"/>
      </w:pPr>
      <w:r>
        <w:t xml:space="preserve">TEOS: </w:t>
      </w:r>
      <w:r w:rsidR="00475267">
        <w:t>t</w:t>
      </w:r>
      <w:r w:rsidR="00475267" w:rsidRPr="00475267">
        <w:t>etraethyl orthosilicate</w:t>
      </w:r>
    </w:p>
    <w:p w14:paraId="6A679C37" w14:textId="77777777" w:rsidR="00475267" w:rsidRDefault="00475267" w:rsidP="00475267">
      <w:pPr>
        <w:autoSpaceDE w:val="0"/>
        <w:autoSpaceDN w:val="0"/>
        <w:adjustRightInd w:val="0"/>
        <w:ind w:left="270"/>
      </w:pPr>
      <w:r>
        <w:t>JFET: junction FET</w:t>
      </w:r>
    </w:p>
    <w:p w14:paraId="4B6E8816" w14:textId="77777777" w:rsidR="00475267" w:rsidRDefault="00475267">
      <w:pPr>
        <w:autoSpaceDE w:val="0"/>
        <w:autoSpaceDN w:val="0"/>
        <w:adjustRightInd w:val="0"/>
        <w:ind w:left="270"/>
      </w:pPr>
    </w:p>
    <w:p w14:paraId="28732902" w14:textId="77777777" w:rsidR="00A400FB" w:rsidRDefault="00A400FB" w:rsidP="00A400FB"/>
    <w:sectPr w:rsidR="00A400FB" w:rsidSect="00A400FB">
      <w:type w:val="continuous"/>
      <w:pgSz w:w="12240" w:h="15840" w:code="1"/>
      <w:pgMar w:top="1350" w:right="1008" w:bottom="1440" w:left="1008" w:header="720" w:footer="720" w:gutter="0"/>
      <w:paperSrc w:first="1" w:other="1"/>
      <w:cols w:num="2" w:space="4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0A073" w14:textId="77777777" w:rsidR="0087441C" w:rsidRDefault="0087441C" w:rsidP="00AF10DF">
      <w:r>
        <w:separator/>
      </w:r>
    </w:p>
  </w:endnote>
  <w:endnote w:type="continuationSeparator" w:id="0">
    <w:p w14:paraId="3D139AC5" w14:textId="77777777" w:rsidR="0087441C" w:rsidRDefault="0087441C" w:rsidP="00AF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thDesign-GM-Regular-Symbol-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E982A" w14:textId="77777777" w:rsidR="00AF10DF" w:rsidRDefault="00AF10DF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45DE5" w14:textId="77777777" w:rsidR="00AF10DF" w:rsidRDefault="00AF10DF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62424" w14:textId="77777777" w:rsidR="00AF10DF" w:rsidRDefault="00AF10D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DBDC97" w14:textId="77777777" w:rsidR="0087441C" w:rsidRDefault="0087441C" w:rsidP="00AF10DF">
      <w:r>
        <w:separator/>
      </w:r>
    </w:p>
  </w:footnote>
  <w:footnote w:type="continuationSeparator" w:id="0">
    <w:p w14:paraId="1FD71302" w14:textId="77777777" w:rsidR="0087441C" w:rsidRDefault="0087441C" w:rsidP="00AF1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0C1E4" w14:textId="77777777" w:rsidR="00AF10DF" w:rsidRDefault="00AF10DF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96ADC" w14:textId="77777777" w:rsidR="00AF10DF" w:rsidRDefault="00AF10DF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B8E99" w14:textId="77777777" w:rsidR="00AF10DF" w:rsidRDefault="00AF10DF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83"/>
    <w:rsid w:val="00011A9E"/>
    <w:rsid w:val="0003400E"/>
    <w:rsid w:val="0003782B"/>
    <w:rsid w:val="00066FE3"/>
    <w:rsid w:val="000807F2"/>
    <w:rsid w:val="000A3224"/>
    <w:rsid w:val="000C3066"/>
    <w:rsid w:val="000D729A"/>
    <w:rsid w:val="00113592"/>
    <w:rsid w:val="001211FF"/>
    <w:rsid w:val="0012494C"/>
    <w:rsid w:val="001934CD"/>
    <w:rsid w:val="00195E2D"/>
    <w:rsid w:val="001973F8"/>
    <w:rsid w:val="001A28E9"/>
    <w:rsid w:val="001F2290"/>
    <w:rsid w:val="00231B8C"/>
    <w:rsid w:val="00252BDB"/>
    <w:rsid w:val="0025320E"/>
    <w:rsid w:val="002A28D3"/>
    <w:rsid w:val="002B7BE4"/>
    <w:rsid w:val="002D6831"/>
    <w:rsid w:val="002E3D52"/>
    <w:rsid w:val="0030193A"/>
    <w:rsid w:val="003116FE"/>
    <w:rsid w:val="00325DBB"/>
    <w:rsid w:val="00353615"/>
    <w:rsid w:val="0036592F"/>
    <w:rsid w:val="00384B8C"/>
    <w:rsid w:val="00385D53"/>
    <w:rsid w:val="003A2692"/>
    <w:rsid w:val="003E5FE7"/>
    <w:rsid w:val="00402AFA"/>
    <w:rsid w:val="00475267"/>
    <w:rsid w:val="00495036"/>
    <w:rsid w:val="00496C8D"/>
    <w:rsid w:val="004C1A5D"/>
    <w:rsid w:val="00507E06"/>
    <w:rsid w:val="005145F1"/>
    <w:rsid w:val="00562127"/>
    <w:rsid w:val="00565916"/>
    <w:rsid w:val="00570D93"/>
    <w:rsid w:val="00576D07"/>
    <w:rsid w:val="00580977"/>
    <w:rsid w:val="005B59A8"/>
    <w:rsid w:val="005B5CE4"/>
    <w:rsid w:val="005C5FA2"/>
    <w:rsid w:val="00601F3A"/>
    <w:rsid w:val="006078BB"/>
    <w:rsid w:val="00627E52"/>
    <w:rsid w:val="0064425A"/>
    <w:rsid w:val="00645CA1"/>
    <w:rsid w:val="0066715A"/>
    <w:rsid w:val="0067520A"/>
    <w:rsid w:val="00696718"/>
    <w:rsid w:val="006D2E7E"/>
    <w:rsid w:val="006D5694"/>
    <w:rsid w:val="00703365"/>
    <w:rsid w:val="00711DEE"/>
    <w:rsid w:val="00722B55"/>
    <w:rsid w:val="00726C1D"/>
    <w:rsid w:val="00735632"/>
    <w:rsid w:val="00745C09"/>
    <w:rsid w:val="007473A2"/>
    <w:rsid w:val="00756C9D"/>
    <w:rsid w:val="0076066F"/>
    <w:rsid w:val="00780954"/>
    <w:rsid w:val="00797324"/>
    <w:rsid w:val="007A21F4"/>
    <w:rsid w:val="007C78C1"/>
    <w:rsid w:val="0082462F"/>
    <w:rsid w:val="0083401E"/>
    <w:rsid w:val="00844D1F"/>
    <w:rsid w:val="0087441C"/>
    <w:rsid w:val="008A32E5"/>
    <w:rsid w:val="008B16E9"/>
    <w:rsid w:val="008F3F03"/>
    <w:rsid w:val="0091321A"/>
    <w:rsid w:val="00927157"/>
    <w:rsid w:val="0094328B"/>
    <w:rsid w:val="00963CFD"/>
    <w:rsid w:val="00986C89"/>
    <w:rsid w:val="0099311E"/>
    <w:rsid w:val="009D101B"/>
    <w:rsid w:val="009D59EC"/>
    <w:rsid w:val="009D6256"/>
    <w:rsid w:val="009E039D"/>
    <w:rsid w:val="00A25DDD"/>
    <w:rsid w:val="00A33E83"/>
    <w:rsid w:val="00A400FB"/>
    <w:rsid w:val="00A43AFC"/>
    <w:rsid w:val="00A51BF3"/>
    <w:rsid w:val="00A85AD9"/>
    <w:rsid w:val="00A97793"/>
    <w:rsid w:val="00AA5F15"/>
    <w:rsid w:val="00AE7F11"/>
    <w:rsid w:val="00AF10DF"/>
    <w:rsid w:val="00B336A4"/>
    <w:rsid w:val="00B5744F"/>
    <w:rsid w:val="00C16A4C"/>
    <w:rsid w:val="00C2301C"/>
    <w:rsid w:val="00C245A7"/>
    <w:rsid w:val="00C420B8"/>
    <w:rsid w:val="00C76BA0"/>
    <w:rsid w:val="00C77B9C"/>
    <w:rsid w:val="00C82E8D"/>
    <w:rsid w:val="00C9272A"/>
    <w:rsid w:val="00C92F10"/>
    <w:rsid w:val="00C94A89"/>
    <w:rsid w:val="00C94B94"/>
    <w:rsid w:val="00CB249A"/>
    <w:rsid w:val="00CB75F6"/>
    <w:rsid w:val="00CC72AF"/>
    <w:rsid w:val="00CE102D"/>
    <w:rsid w:val="00CE6EEE"/>
    <w:rsid w:val="00CE72E7"/>
    <w:rsid w:val="00CF7C5D"/>
    <w:rsid w:val="00D20E04"/>
    <w:rsid w:val="00D5620F"/>
    <w:rsid w:val="00D6513E"/>
    <w:rsid w:val="00D811B3"/>
    <w:rsid w:val="00D94521"/>
    <w:rsid w:val="00DA0432"/>
    <w:rsid w:val="00DA2579"/>
    <w:rsid w:val="00DC4F5D"/>
    <w:rsid w:val="00DD4E9C"/>
    <w:rsid w:val="00DF3C8E"/>
    <w:rsid w:val="00DF5C69"/>
    <w:rsid w:val="00E07364"/>
    <w:rsid w:val="00E12A28"/>
    <w:rsid w:val="00E55726"/>
    <w:rsid w:val="00E71A02"/>
    <w:rsid w:val="00E761FC"/>
    <w:rsid w:val="00E93215"/>
    <w:rsid w:val="00E9372B"/>
    <w:rsid w:val="00EA3469"/>
    <w:rsid w:val="00EA7AAC"/>
    <w:rsid w:val="00EB0845"/>
    <w:rsid w:val="00EE00A4"/>
    <w:rsid w:val="00EF2DE1"/>
    <w:rsid w:val="00F05EBE"/>
    <w:rsid w:val="00F06783"/>
    <w:rsid w:val="00F202A3"/>
    <w:rsid w:val="00F530BB"/>
    <w:rsid w:val="00F700F0"/>
    <w:rsid w:val="00FB4C79"/>
    <w:rsid w:val="00FC31A6"/>
    <w:rsid w:val="00FE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7AB8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qFormat/>
    <w:pPr>
      <w:keepNext/>
      <w:outlineLvl w:val="0"/>
    </w:pPr>
    <w:rPr>
      <w:sz w:val="24"/>
    </w:rPr>
  </w:style>
  <w:style w:type="paragraph" w:styleId="21">
    <w:name w:val="heading 2"/>
    <w:basedOn w:val="a1"/>
    <w:next w:val="a1"/>
    <w:qFormat/>
    <w:pPr>
      <w:keepNext/>
      <w:outlineLvl w:val="1"/>
    </w:pPr>
    <w:rPr>
      <w:smallCaps/>
    </w:rPr>
  </w:style>
  <w:style w:type="paragraph" w:styleId="31">
    <w:name w:val="heading 3"/>
    <w:basedOn w:val="a1"/>
    <w:next w:val="a1"/>
    <w:qFormat/>
    <w:pPr>
      <w:keepNext/>
      <w:jc w:val="both"/>
      <w:outlineLvl w:val="2"/>
    </w:pPr>
    <w:rPr>
      <w:i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rPr>
      <w:b/>
      <w:sz w:val="28"/>
    </w:rPr>
  </w:style>
  <w:style w:type="paragraph" w:styleId="22">
    <w:name w:val="Body Text 2"/>
    <w:basedOn w:val="a1"/>
    <w:pPr>
      <w:jc w:val="both"/>
    </w:pPr>
  </w:style>
  <w:style w:type="paragraph" w:styleId="a6">
    <w:name w:val="Title"/>
    <w:basedOn w:val="a1"/>
    <w:qFormat/>
    <w:pPr>
      <w:jc w:val="center"/>
    </w:pPr>
    <w:rPr>
      <w:b/>
      <w:sz w:val="24"/>
    </w:rPr>
  </w:style>
  <w:style w:type="paragraph" w:styleId="a7">
    <w:name w:val="Subtitle"/>
    <w:basedOn w:val="a1"/>
    <w:qFormat/>
    <w:pPr>
      <w:jc w:val="center"/>
    </w:pPr>
    <w:rPr>
      <w:b/>
      <w:sz w:val="24"/>
    </w:rPr>
  </w:style>
  <w:style w:type="paragraph" w:styleId="32">
    <w:name w:val="Body Text 3"/>
    <w:basedOn w:val="a1"/>
    <w:rPr>
      <w:sz w:val="24"/>
    </w:rPr>
  </w:style>
  <w:style w:type="paragraph" w:customStyle="1" w:styleId="Blockquote">
    <w:name w:val="Blockquote"/>
    <w:basedOn w:val="a1"/>
    <w:pPr>
      <w:spacing w:before="100" w:after="100"/>
      <w:ind w:left="360" w:right="360"/>
    </w:pPr>
    <w:rPr>
      <w:snapToGrid w:val="0"/>
      <w:sz w:val="24"/>
    </w:rPr>
  </w:style>
  <w:style w:type="character" w:styleId="a8">
    <w:name w:val="Hyperlink"/>
    <w:basedOn w:val="a2"/>
    <w:rPr>
      <w:color w:val="0000FF"/>
      <w:u w:val="single"/>
    </w:rPr>
  </w:style>
  <w:style w:type="paragraph" w:styleId="a9">
    <w:name w:val="Block Text"/>
    <w:basedOn w:val="a1"/>
    <w:pPr>
      <w:spacing w:after="120"/>
      <w:ind w:left="1440" w:right="1440"/>
    </w:pPr>
  </w:style>
  <w:style w:type="paragraph" w:styleId="aa">
    <w:name w:val="Body Text First Indent"/>
    <w:basedOn w:val="a5"/>
    <w:pPr>
      <w:spacing w:after="120"/>
      <w:ind w:firstLine="210"/>
    </w:pPr>
    <w:rPr>
      <w:b w:val="0"/>
      <w:sz w:val="20"/>
    </w:rPr>
  </w:style>
  <w:style w:type="paragraph" w:styleId="ab">
    <w:name w:val="Body Text Indent"/>
    <w:basedOn w:val="a1"/>
    <w:pPr>
      <w:spacing w:after="120"/>
      <w:ind w:left="360"/>
    </w:pPr>
  </w:style>
  <w:style w:type="paragraph" w:styleId="23">
    <w:name w:val="Body Text First Indent 2"/>
    <w:basedOn w:val="ab"/>
    <w:pPr>
      <w:ind w:firstLine="210"/>
    </w:pPr>
  </w:style>
  <w:style w:type="paragraph" w:styleId="24">
    <w:name w:val="Body Text Indent 2"/>
    <w:basedOn w:val="a1"/>
    <w:pPr>
      <w:spacing w:after="120" w:line="480" w:lineRule="auto"/>
      <w:ind w:left="360"/>
    </w:pPr>
  </w:style>
  <w:style w:type="paragraph" w:styleId="33">
    <w:name w:val="Body Text Indent 3"/>
    <w:basedOn w:val="a1"/>
    <w:pPr>
      <w:spacing w:after="120"/>
      <w:ind w:left="360"/>
    </w:pPr>
    <w:rPr>
      <w:sz w:val="16"/>
    </w:rPr>
  </w:style>
  <w:style w:type="paragraph" w:styleId="ac">
    <w:name w:val="caption"/>
    <w:basedOn w:val="a1"/>
    <w:next w:val="a1"/>
    <w:qFormat/>
    <w:pPr>
      <w:spacing w:before="120" w:after="120"/>
    </w:pPr>
    <w:rPr>
      <w:b/>
    </w:rPr>
  </w:style>
  <w:style w:type="paragraph" w:styleId="ad">
    <w:name w:val="Closing"/>
    <w:basedOn w:val="a1"/>
    <w:pPr>
      <w:ind w:left="4320"/>
    </w:pPr>
  </w:style>
  <w:style w:type="paragraph" w:styleId="ae">
    <w:name w:val="annotation text"/>
    <w:basedOn w:val="a1"/>
    <w:semiHidden/>
  </w:style>
  <w:style w:type="paragraph" w:styleId="af">
    <w:name w:val="Date"/>
    <w:basedOn w:val="a1"/>
    <w:next w:val="a1"/>
  </w:style>
  <w:style w:type="paragraph" w:styleId="af0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styleId="af1">
    <w:name w:val="endnote text"/>
    <w:basedOn w:val="a1"/>
    <w:semiHidden/>
  </w:style>
  <w:style w:type="paragraph" w:styleId="af2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3">
    <w:name w:val="envelope return"/>
    <w:basedOn w:val="a1"/>
    <w:rPr>
      <w:rFonts w:ascii="Arial" w:hAnsi="Arial"/>
    </w:rPr>
  </w:style>
  <w:style w:type="paragraph" w:styleId="af4">
    <w:name w:val="footer"/>
    <w:basedOn w:val="a1"/>
    <w:pPr>
      <w:tabs>
        <w:tab w:val="center" w:pos="4320"/>
        <w:tab w:val="right" w:pos="8640"/>
      </w:tabs>
    </w:pPr>
  </w:style>
  <w:style w:type="paragraph" w:styleId="af5">
    <w:name w:val="footnote text"/>
    <w:basedOn w:val="a1"/>
    <w:semiHidden/>
  </w:style>
  <w:style w:type="paragraph" w:styleId="af6">
    <w:name w:val="header"/>
    <w:basedOn w:val="a1"/>
    <w:pPr>
      <w:tabs>
        <w:tab w:val="center" w:pos="4320"/>
        <w:tab w:val="right" w:pos="8640"/>
      </w:tabs>
    </w:p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5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2">
    <w:name w:val="index 4"/>
    <w:basedOn w:val="a1"/>
    <w:next w:val="a1"/>
    <w:autoRedefine/>
    <w:semiHidden/>
    <w:pPr>
      <w:ind w:left="800" w:hanging="200"/>
    </w:pPr>
  </w:style>
  <w:style w:type="paragraph" w:styleId="52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7">
    <w:name w:val="index heading"/>
    <w:basedOn w:val="a1"/>
    <w:next w:val="10"/>
    <w:semiHidden/>
    <w:rPr>
      <w:rFonts w:ascii="Arial" w:hAnsi="Arial"/>
      <w:b/>
    </w:rPr>
  </w:style>
  <w:style w:type="paragraph" w:styleId="af8">
    <w:name w:val="List"/>
    <w:basedOn w:val="a1"/>
    <w:pPr>
      <w:ind w:left="360" w:hanging="360"/>
    </w:pPr>
  </w:style>
  <w:style w:type="paragraph" w:styleId="26">
    <w:name w:val="List 2"/>
    <w:basedOn w:val="a1"/>
    <w:pPr>
      <w:ind w:left="720" w:hanging="360"/>
    </w:pPr>
  </w:style>
  <w:style w:type="paragraph" w:styleId="35">
    <w:name w:val="List 3"/>
    <w:basedOn w:val="a1"/>
    <w:pPr>
      <w:ind w:left="1080" w:hanging="360"/>
    </w:pPr>
  </w:style>
  <w:style w:type="paragraph" w:styleId="43">
    <w:name w:val="List 4"/>
    <w:basedOn w:val="a1"/>
    <w:pPr>
      <w:ind w:left="1440" w:hanging="360"/>
    </w:pPr>
  </w:style>
  <w:style w:type="paragraph" w:styleId="53">
    <w:name w:val="List 5"/>
    <w:basedOn w:val="a1"/>
    <w:pPr>
      <w:ind w:left="1800" w:hanging="360"/>
    </w:p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9">
    <w:name w:val="List Continue"/>
    <w:basedOn w:val="a1"/>
    <w:pPr>
      <w:spacing w:after="120"/>
      <w:ind w:left="360"/>
    </w:pPr>
  </w:style>
  <w:style w:type="paragraph" w:styleId="27">
    <w:name w:val="List Continue 2"/>
    <w:basedOn w:val="a1"/>
    <w:pPr>
      <w:spacing w:after="120"/>
      <w:ind w:left="720"/>
    </w:pPr>
  </w:style>
  <w:style w:type="paragraph" w:styleId="36">
    <w:name w:val="List Continue 3"/>
    <w:basedOn w:val="a1"/>
    <w:pPr>
      <w:spacing w:after="120"/>
      <w:ind w:left="1080"/>
    </w:pPr>
  </w:style>
  <w:style w:type="paragraph" w:styleId="44">
    <w:name w:val="List Continue 4"/>
    <w:basedOn w:val="a1"/>
    <w:pPr>
      <w:spacing w:after="120"/>
      <w:ind w:left="1440"/>
    </w:pPr>
  </w:style>
  <w:style w:type="paragraph" w:styleId="54">
    <w:name w:val="List Continue 5"/>
    <w:basedOn w:val="a1"/>
    <w:pPr>
      <w:spacing w:after="120"/>
      <w:ind w:left="18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afb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afc">
    <w:name w:val="Normal Indent"/>
    <w:basedOn w:val="a1"/>
    <w:pPr>
      <w:ind w:left="720"/>
    </w:pPr>
  </w:style>
  <w:style w:type="paragraph" w:styleId="afd">
    <w:name w:val="Note Heading"/>
    <w:basedOn w:val="a1"/>
    <w:next w:val="a1"/>
  </w:style>
  <w:style w:type="paragraph" w:styleId="afe">
    <w:name w:val="Plain Text"/>
    <w:basedOn w:val="a1"/>
    <w:rPr>
      <w:rFonts w:ascii="Courier New" w:hAnsi="Courier New"/>
    </w:rPr>
  </w:style>
  <w:style w:type="paragraph" w:styleId="aff">
    <w:name w:val="Salutation"/>
    <w:basedOn w:val="a1"/>
    <w:next w:val="a1"/>
  </w:style>
  <w:style w:type="paragraph" w:styleId="aff0">
    <w:name w:val="Signature"/>
    <w:basedOn w:val="a1"/>
    <w:pPr>
      <w:ind w:left="4320"/>
    </w:pPr>
  </w:style>
  <w:style w:type="paragraph" w:styleId="aff1">
    <w:name w:val="table of authorities"/>
    <w:basedOn w:val="a1"/>
    <w:next w:val="a1"/>
    <w:semiHidden/>
    <w:pPr>
      <w:ind w:left="200" w:hanging="200"/>
    </w:pPr>
  </w:style>
  <w:style w:type="paragraph" w:styleId="aff2">
    <w:name w:val="table of figures"/>
    <w:basedOn w:val="a1"/>
    <w:next w:val="a1"/>
    <w:semiHidden/>
    <w:pPr>
      <w:ind w:left="400" w:hanging="400"/>
    </w:pPr>
  </w:style>
  <w:style w:type="paragraph" w:styleId="aff3">
    <w:name w:val="toa heading"/>
    <w:basedOn w:val="a1"/>
    <w:next w:val="a1"/>
    <w:semiHidden/>
    <w:pPr>
      <w:spacing w:before="120"/>
    </w:pPr>
    <w:rPr>
      <w:rFonts w:ascii="Arial" w:hAnsi="Arial"/>
      <w:b/>
      <w:sz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character" w:styleId="aff4">
    <w:name w:val="FollowedHyperlink"/>
    <w:basedOn w:val="a2"/>
    <w:rPr>
      <w:color w:val="800080"/>
      <w:u w:val="single"/>
    </w:rPr>
  </w:style>
  <w:style w:type="paragraph" w:styleId="aff5">
    <w:name w:val="Balloon Text"/>
    <w:basedOn w:val="a1"/>
    <w:link w:val="aff6"/>
    <w:rsid w:val="003A2692"/>
    <w:rPr>
      <w:rFonts w:ascii="Tahoma" w:hAnsi="Tahoma" w:cs="Tahoma"/>
      <w:sz w:val="16"/>
      <w:szCs w:val="16"/>
    </w:rPr>
  </w:style>
  <w:style w:type="character" w:customStyle="1" w:styleId="aff6">
    <w:name w:val="吹き出し (文字)"/>
    <w:basedOn w:val="a2"/>
    <w:link w:val="aff5"/>
    <w:rsid w:val="003A2692"/>
    <w:rPr>
      <w:rFonts w:ascii="Tahoma" w:hAnsi="Tahoma" w:cs="Tahoma"/>
      <w:sz w:val="16"/>
      <w:szCs w:val="16"/>
    </w:rPr>
  </w:style>
  <w:style w:type="paragraph" w:styleId="aff7">
    <w:name w:val="List Paragraph"/>
    <w:basedOn w:val="a1"/>
    <w:uiPriority w:val="34"/>
    <w:qFormat/>
    <w:rsid w:val="00CC7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0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0.wmf"/><Relationship Id="rId25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50.png"/><Relationship Id="rId10" Type="http://schemas.openxmlformats.org/officeDocument/2006/relationships/footer" Target="footer1.xml"/><Relationship Id="rId19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AC85AA-F67C-49F3-BF31-1EFAFCA2E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2291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2020-03-03T11:24:00Z</dcterms:created>
  <dcterms:modified xsi:type="dcterms:W3CDTF">2020-03-05T01:35:00Z</dcterms:modified>
</cp:coreProperties>
</file>