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115AD" w14:textId="77777777" w:rsidR="008F3F03" w:rsidRPr="00F608D3" w:rsidRDefault="00D761AD">
      <w:pPr>
        <w:pStyle w:val="BodyText"/>
        <w:jc w:val="center"/>
      </w:pPr>
      <w:r w:rsidRPr="00D761AD">
        <w:rPr>
          <w:rFonts w:hint="eastAsia"/>
        </w:rPr>
        <w:t xml:space="preserve">Development of Manufacturable Commercial 6-inch </w:t>
      </w:r>
      <w:proofErr w:type="spellStart"/>
      <w:r w:rsidRPr="00D761AD">
        <w:rPr>
          <w:rFonts w:hint="eastAsia"/>
        </w:rPr>
        <w:t>InP</w:t>
      </w:r>
      <w:proofErr w:type="spellEnd"/>
      <w:r w:rsidRPr="00D761AD">
        <w:rPr>
          <w:rFonts w:hint="eastAsia"/>
        </w:rPr>
        <w:t xml:space="preserve"> HBT</w:t>
      </w:r>
      <w:r w:rsidR="00CC72AF" w:rsidRPr="00F608D3">
        <w:t xml:space="preserve"> </w:t>
      </w:r>
    </w:p>
    <w:p w14:paraId="39697B2B" w14:textId="77777777" w:rsidR="008F3F03" w:rsidRPr="00F608D3" w:rsidRDefault="008F3F03" w:rsidP="00F608D3">
      <w:pPr>
        <w:pStyle w:val="BodyText"/>
        <w:jc w:val="center"/>
      </w:pPr>
    </w:p>
    <w:p w14:paraId="1EA6FB10" w14:textId="77777777" w:rsidR="00CC72AF" w:rsidRPr="00D761AD" w:rsidRDefault="00D761AD" w:rsidP="00CC72AF">
      <w:pPr>
        <w:jc w:val="center"/>
        <w:rPr>
          <w:sz w:val="24"/>
          <w:szCs w:val="24"/>
        </w:rPr>
      </w:pPr>
      <w:r w:rsidRPr="00D761AD">
        <w:rPr>
          <w:sz w:val="24"/>
          <w:szCs w:val="24"/>
        </w:rPr>
        <w:t>Yu-An Liao,* Chun-Wei Lin, Jung-Hao Hsu, Shu-Hsiao Tsai, and Cheng-</w:t>
      </w:r>
      <w:proofErr w:type="spellStart"/>
      <w:r w:rsidRPr="00D761AD">
        <w:rPr>
          <w:sz w:val="24"/>
          <w:szCs w:val="24"/>
        </w:rPr>
        <w:t>Kuo</w:t>
      </w:r>
      <w:proofErr w:type="spellEnd"/>
      <w:r w:rsidRPr="00D761AD">
        <w:rPr>
          <w:sz w:val="24"/>
          <w:szCs w:val="24"/>
        </w:rPr>
        <w:t xml:space="preserve"> Lin</w:t>
      </w:r>
    </w:p>
    <w:p w14:paraId="06FA5182" w14:textId="77777777" w:rsidR="008F3F03" w:rsidRDefault="008F3F03">
      <w:pPr>
        <w:jc w:val="center"/>
        <w:rPr>
          <w:sz w:val="24"/>
        </w:rPr>
      </w:pPr>
    </w:p>
    <w:p w14:paraId="4C15A0A6" w14:textId="77777777" w:rsidR="001535CA" w:rsidRPr="00F608D3" w:rsidRDefault="001535CA" w:rsidP="001535CA">
      <w:pPr>
        <w:jc w:val="center"/>
        <w:rPr>
          <w:szCs w:val="24"/>
        </w:rPr>
      </w:pPr>
      <w:r w:rsidRPr="00F608D3">
        <w:rPr>
          <w:szCs w:val="24"/>
        </w:rPr>
        <w:t xml:space="preserve">WIN Semiconductors Corp., No. 35, </w:t>
      </w:r>
      <w:proofErr w:type="spellStart"/>
      <w:r w:rsidRPr="00F608D3">
        <w:rPr>
          <w:rFonts w:hint="eastAsia"/>
          <w:szCs w:val="24"/>
        </w:rPr>
        <w:t>Keji</w:t>
      </w:r>
      <w:proofErr w:type="spellEnd"/>
      <w:r w:rsidRPr="00F608D3">
        <w:rPr>
          <w:rFonts w:hint="eastAsia"/>
          <w:szCs w:val="24"/>
        </w:rPr>
        <w:t xml:space="preserve"> 7th</w:t>
      </w:r>
      <w:r w:rsidRPr="00F608D3">
        <w:rPr>
          <w:szCs w:val="24"/>
        </w:rPr>
        <w:t xml:space="preserve"> Rd., </w:t>
      </w:r>
      <w:proofErr w:type="spellStart"/>
      <w:r w:rsidRPr="00F608D3">
        <w:rPr>
          <w:szCs w:val="24"/>
        </w:rPr>
        <w:t>Hwaya</w:t>
      </w:r>
      <w:proofErr w:type="spellEnd"/>
      <w:r w:rsidRPr="00F608D3">
        <w:rPr>
          <w:szCs w:val="24"/>
        </w:rPr>
        <w:t xml:space="preserve"> Technology Park, </w:t>
      </w:r>
      <w:proofErr w:type="spellStart"/>
      <w:r w:rsidRPr="00F608D3">
        <w:rPr>
          <w:szCs w:val="24"/>
        </w:rPr>
        <w:t>Guishan</w:t>
      </w:r>
      <w:proofErr w:type="spellEnd"/>
      <w:r w:rsidRPr="00F608D3">
        <w:rPr>
          <w:szCs w:val="24"/>
        </w:rPr>
        <w:t xml:space="preserve"> </w:t>
      </w:r>
      <w:proofErr w:type="spellStart"/>
      <w:proofErr w:type="gramStart"/>
      <w:r w:rsidRPr="00F608D3">
        <w:rPr>
          <w:szCs w:val="24"/>
        </w:rPr>
        <w:t>District,Taoyuan</w:t>
      </w:r>
      <w:proofErr w:type="spellEnd"/>
      <w:proofErr w:type="gramEnd"/>
      <w:r w:rsidRPr="00F608D3">
        <w:rPr>
          <w:szCs w:val="24"/>
        </w:rPr>
        <w:t xml:space="preserve"> City 333, Taiwan</w:t>
      </w:r>
    </w:p>
    <w:p w14:paraId="74C0D186" w14:textId="77777777" w:rsidR="001535CA" w:rsidRPr="00D65715" w:rsidRDefault="001535CA" w:rsidP="001535CA">
      <w:pPr>
        <w:jc w:val="center"/>
      </w:pPr>
      <w:r w:rsidRPr="00D65715">
        <w:rPr>
          <w:rFonts w:hint="eastAsia"/>
        </w:rPr>
        <w:t xml:space="preserve">*E-mail: </w:t>
      </w:r>
      <w:hyperlink r:id="rId8" w:history="1">
        <w:r w:rsidRPr="00D65715">
          <w:rPr>
            <w:rStyle w:val="Hyperlink"/>
            <w:rFonts w:hint="eastAsia"/>
          </w:rPr>
          <w:t>r</w:t>
        </w:r>
        <w:r w:rsidRPr="00D65715">
          <w:rPr>
            <w:rStyle w:val="Hyperlink"/>
          </w:rPr>
          <w:t>ichard</w:t>
        </w:r>
        <w:r w:rsidRPr="00D65715">
          <w:rPr>
            <w:rStyle w:val="Hyperlink"/>
            <w:rFonts w:hint="eastAsia"/>
          </w:rPr>
          <w:t>l@winfoundry.com</w:t>
        </w:r>
      </w:hyperlink>
      <w:r w:rsidRPr="00D65715">
        <w:rPr>
          <w:rFonts w:hint="eastAsia"/>
        </w:rPr>
        <w:t>, Phone:</w:t>
      </w:r>
      <w:r>
        <w:rPr>
          <w:rFonts w:hint="eastAsia"/>
        </w:rPr>
        <w:t xml:space="preserve"> </w:t>
      </w:r>
      <w:r w:rsidRPr="00D65715">
        <w:rPr>
          <w:rFonts w:hint="eastAsia"/>
        </w:rPr>
        <w:t>+886-3-3975999#2577</w:t>
      </w:r>
    </w:p>
    <w:p w14:paraId="2432FDFD" w14:textId="77777777" w:rsidR="00CC72AF" w:rsidRDefault="00CC72AF">
      <w:pPr>
        <w:jc w:val="center"/>
      </w:pPr>
    </w:p>
    <w:p w14:paraId="53469393" w14:textId="77777777" w:rsidR="008F3F03" w:rsidRDefault="008F3F03">
      <w:pPr>
        <w:jc w:val="center"/>
      </w:pPr>
    </w:p>
    <w:p w14:paraId="55983EE0" w14:textId="77777777" w:rsidR="008F3F03" w:rsidRDefault="008F3F03">
      <w:pPr>
        <w:pStyle w:val="Heading2"/>
        <w:tabs>
          <w:tab w:val="left" w:pos="270"/>
        </w:tabs>
        <w:rPr>
          <w:b/>
          <w:smallCaps w:val="0"/>
          <w:lang w:eastAsia="zh-TW"/>
        </w:rPr>
      </w:pPr>
      <w:r>
        <w:rPr>
          <w:b/>
          <w:smallCaps w:val="0"/>
        </w:rPr>
        <w:t xml:space="preserve">Keywords: </w:t>
      </w:r>
      <w:proofErr w:type="spellStart"/>
      <w:r w:rsidR="00960B09">
        <w:rPr>
          <w:rFonts w:hint="eastAsia"/>
          <w:b/>
          <w:smallCaps w:val="0"/>
          <w:lang w:eastAsia="zh-TW"/>
        </w:rPr>
        <w:t>InP</w:t>
      </w:r>
      <w:proofErr w:type="spellEnd"/>
      <w:r w:rsidR="00960B09">
        <w:rPr>
          <w:rFonts w:hint="eastAsia"/>
          <w:b/>
          <w:smallCaps w:val="0"/>
          <w:lang w:eastAsia="zh-TW"/>
        </w:rPr>
        <w:t>, HBT, 6-inch, foundry</w:t>
      </w:r>
    </w:p>
    <w:p w14:paraId="4CB0F45C" w14:textId="5CFC156B" w:rsidR="008F3F03" w:rsidRDefault="00415C22">
      <w:r>
        <w:rPr>
          <w:smallCaps/>
          <w:noProof/>
          <w:sz w:val="16"/>
          <w:lang w:eastAsia="zh-TW"/>
        </w:rPr>
        <w:pict w14:anchorId="7533E1ED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7.7pt;margin-top:15.1pt;width:240.75pt;height:183.4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29">
              <w:txbxContent>
                <w:p w14:paraId="66D28501" w14:textId="77777777" w:rsidR="00045293" w:rsidRDefault="00045293" w:rsidP="00C35349"/>
                <w:p w14:paraId="35455A45" w14:textId="77777777" w:rsidR="00045293" w:rsidRDefault="00045293" w:rsidP="00C35349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0293FD71" wp14:editId="026E81B7">
                        <wp:extent cx="2865120" cy="1370324"/>
                        <wp:effectExtent l="19050" t="0" r="0" b="0"/>
                        <wp:docPr id="13" name="圖片 13" descr="\\tpevdicifssvm01\tpeuserfolder$\richardl\Desktop\Figure1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\\tpevdicifssvm01\tpeuserfolder$\richardl\Desktop\Figure1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1370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A4D9EA" w14:textId="77777777" w:rsidR="00045293" w:rsidRPr="00C35349" w:rsidRDefault="00045293" w:rsidP="00C35349">
                  <w:pPr>
                    <w:jc w:val="both"/>
                    <w:rPr>
                      <w:lang w:eastAsia="zh-TW"/>
                    </w:rPr>
                  </w:pPr>
                  <w:r>
                    <w:t>Fig. 1.</w:t>
                  </w:r>
                  <w:r w:rsidRPr="00C35349">
                    <w:rPr>
                      <w:lang w:eastAsia="zh-TW"/>
                    </w:rPr>
                    <w:t xml:space="preserve"> (a) SEM image of fabricated </w:t>
                  </w:r>
                  <w:proofErr w:type="spellStart"/>
                  <w:r w:rsidRPr="00C35349">
                    <w:rPr>
                      <w:lang w:eastAsia="zh-TW"/>
                    </w:rPr>
                    <w:t>InP</w:t>
                  </w:r>
                  <w:proofErr w:type="spellEnd"/>
                  <w:r w:rsidRPr="00C35349">
                    <w:rPr>
                      <w:lang w:eastAsia="zh-TW"/>
                    </w:rPr>
                    <w:t xml:space="preserve"> HBT of size 0.5x4μm</w:t>
                  </w:r>
                  <w:r w:rsidRPr="00C35349">
                    <w:rPr>
                      <w:vertAlign w:val="superscript"/>
                      <w:lang w:eastAsia="zh-TW"/>
                    </w:rPr>
                    <w:t xml:space="preserve">2 </w:t>
                  </w:r>
                  <w:r w:rsidRPr="00C35349">
                    <w:rPr>
                      <w:lang w:eastAsia="zh-TW"/>
                    </w:rPr>
                    <w:t>(b) cross-sectional SEM image of emitter mesa with self-aligned base metal (c) base metal air-bridge design</w:t>
                  </w:r>
                </w:p>
              </w:txbxContent>
            </v:textbox>
            <w10:wrap type="square"/>
          </v:shape>
        </w:pict>
      </w:r>
    </w:p>
    <w:p w14:paraId="3B9B5739" w14:textId="77777777" w:rsidR="008F3F03" w:rsidRDefault="008F3F03">
      <w:pPr>
        <w:pStyle w:val="CommentText"/>
        <w:sectPr w:rsidR="008F3F03"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516DEB77" w14:textId="38A64043" w:rsidR="008F3F03" w:rsidRDefault="008F3F03">
      <w:pPr>
        <w:pStyle w:val="Heading2"/>
        <w:tabs>
          <w:tab w:val="left" w:pos="270"/>
        </w:tabs>
        <w:rPr>
          <w:b/>
          <w:smallCaps w:val="0"/>
          <w:lang w:eastAsia="zh-TW"/>
        </w:rPr>
      </w:pPr>
      <w:r>
        <w:rPr>
          <w:b/>
          <w:smallCaps w:val="0"/>
        </w:rPr>
        <w:t>Abstract</w:t>
      </w:r>
    </w:p>
    <w:p w14:paraId="00EF1232" w14:textId="06419DA5" w:rsidR="008F3F03" w:rsidRPr="001C207D" w:rsidRDefault="007A21F4">
      <w:pPr>
        <w:pStyle w:val="BodyText2"/>
        <w:tabs>
          <w:tab w:val="left" w:pos="270"/>
        </w:tabs>
        <w:rPr>
          <w:b/>
        </w:rPr>
      </w:pPr>
      <w:r>
        <w:rPr>
          <w:b/>
        </w:rPr>
        <w:tab/>
      </w:r>
      <w:r w:rsidR="001C207D" w:rsidRPr="001C207D">
        <w:rPr>
          <w:rFonts w:hint="eastAsia"/>
          <w:b/>
        </w:rPr>
        <w:t xml:space="preserve">A foundry-ready service in 6-inch </w:t>
      </w:r>
      <w:proofErr w:type="spellStart"/>
      <w:r w:rsidR="001C207D" w:rsidRPr="001C207D">
        <w:rPr>
          <w:rFonts w:hint="eastAsia"/>
          <w:b/>
        </w:rPr>
        <w:t>InP</w:t>
      </w:r>
      <w:proofErr w:type="spellEnd"/>
      <w:r w:rsidR="001C207D" w:rsidRPr="001C207D">
        <w:rPr>
          <w:rFonts w:hint="eastAsia"/>
          <w:b/>
        </w:rPr>
        <w:t xml:space="preserve"> HBT technology has been developed for mass production in this work. </w:t>
      </w:r>
      <w:r w:rsidR="001C207D" w:rsidRPr="001C207D">
        <w:rPr>
          <w:b/>
        </w:rPr>
        <w:t>G</w:t>
      </w:r>
      <w:r w:rsidR="001C207D" w:rsidRPr="001C207D">
        <w:rPr>
          <w:rFonts w:hint="eastAsia"/>
          <w:b/>
        </w:rPr>
        <w:t xml:space="preserve">ood uniformity of device performance over 6-inch wafer is obtained. </w:t>
      </w:r>
      <w:r w:rsidR="001C207D" w:rsidRPr="001C207D">
        <w:rPr>
          <w:b/>
        </w:rPr>
        <w:t>D</w:t>
      </w:r>
      <w:r w:rsidR="001C207D" w:rsidRPr="001C207D">
        <w:rPr>
          <w:rFonts w:hint="eastAsia"/>
          <w:b/>
        </w:rPr>
        <w:t>elicate EPI design with trade-off be</w:t>
      </w:r>
      <w:r w:rsidR="001C207D" w:rsidRPr="006524A2">
        <w:rPr>
          <w:rFonts w:hint="eastAsia"/>
          <w:b/>
        </w:rPr>
        <w:t xml:space="preserve">tween </w:t>
      </w:r>
      <w:r w:rsidR="00032D7B" w:rsidRPr="006524A2">
        <w:rPr>
          <w:rFonts w:hint="eastAsia"/>
          <w:b/>
          <w:lang w:eastAsia="zh-TW"/>
        </w:rPr>
        <w:t>cut</w:t>
      </w:r>
      <w:r w:rsidR="002654CA" w:rsidRPr="006524A2">
        <w:rPr>
          <w:rFonts w:hint="eastAsia"/>
          <w:b/>
          <w:lang w:eastAsia="zh-TW"/>
        </w:rPr>
        <w:t>-</w:t>
      </w:r>
      <w:r w:rsidR="00032D7B" w:rsidRPr="006524A2">
        <w:rPr>
          <w:rFonts w:hint="eastAsia"/>
          <w:b/>
          <w:lang w:eastAsia="zh-TW"/>
        </w:rPr>
        <w:t>off frequency (</w:t>
      </w:r>
      <w:r w:rsidR="001C207D" w:rsidRPr="006524A2">
        <w:rPr>
          <w:rFonts w:hint="eastAsia"/>
          <w:b/>
        </w:rPr>
        <w:t>Ft</w:t>
      </w:r>
      <w:r w:rsidR="00032D7B" w:rsidRPr="006524A2">
        <w:rPr>
          <w:rFonts w:hint="eastAsia"/>
          <w:b/>
          <w:lang w:eastAsia="zh-TW"/>
        </w:rPr>
        <w:t>)</w:t>
      </w:r>
      <w:r w:rsidR="001C207D" w:rsidRPr="006524A2">
        <w:rPr>
          <w:rFonts w:hint="eastAsia"/>
          <w:b/>
        </w:rPr>
        <w:t xml:space="preserve"> and </w:t>
      </w:r>
      <w:r w:rsidR="00032D7B" w:rsidRPr="006524A2">
        <w:rPr>
          <w:rFonts w:hint="eastAsia"/>
          <w:b/>
          <w:lang w:eastAsia="zh-TW"/>
        </w:rPr>
        <w:t>breakdown voltage (</w:t>
      </w:r>
      <w:proofErr w:type="spellStart"/>
      <w:r w:rsidR="001C207D" w:rsidRPr="006524A2">
        <w:rPr>
          <w:rFonts w:hint="eastAsia"/>
          <w:b/>
        </w:rPr>
        <w:t>BVceo</w:t>
      </w:r>
      <w:proofErr w:type="spellEnd"/>
      <w:r w:rsidR="00032D7B" w:rsidRPr="006524A2">
        <w:rPr>
          <w:rFonts w:hint="eastAsia"/>
          <w:b/>
          <w:lang w:eastAsia="zh-TW"/>
        </w:rPr>
        <w:t>)</w:t>
      </w:r>
      <w:r w:rsidR="001C207D" w:rsidRPr="001C207D">
        <w:rPr>
          <w:rFonts w:hint="eastAsia"/>
          <w:b/>
        </w:rPr>
        <w:t xml:space="preserve"> are devoted to satisfy varieties of demands. </w:t>
      </w:r>
      <w:r w:rsidR="001C207D" w:rsidRPr="001C207D">
        <w:rPr>
          <w:b/>
        </w:rPr>
        <w:t>W</w:t>
      </w:r>
      <w:r w:rsidR="001C207D" w:rsidRPr="001C207D">
        <w:rPr>
          <w:rFonts w:hint="eastAsia"/>
          <w:b/>
        </w:rPr>
        <w:t xml:space="preserve">e achieved Ft of 175GHz with </w:t>
      </w:r>
      <w:proofErr w:type="spellStart"/>
      <w:r w:rsidR="001C207D" w:rsidRPr="001C207D">
        <w:rPr>
          <w:rFonts w:hint="eastAsia"/>
          <w:b/>
        </w:rPr>
        <w:t>BVceo</w:t>
      </w:r>
      <w:proofErr w:type="spellEnd"/>
      <w:r w:rsidR="001C207D" w:rsidRPr="001C207D">
        <w:rPr>
          <w:rFonts w:hint="eastAsia"/>
          <w:b/>
        </w:rPr>
        <w:t xml:space="preserve"> of 6.6V and Ft of 100GHz with </w:t>
      </w:r>
      <w:proofErr w:type="spellStart"/>
      <w:r w:rsidR="001C207D" w:rsidRPr="001C207D">
        <w:rPr>
          <w:rFonts w:hint="eastAsia"/>
          <w:b/>
        </w:rPr>
        <w:t>BVceo</w:t>
      </w:r>
      <w:proofErr w:type="spellEnd"/>
      <w:r w:rsidR="001C207D" w:rsidRPr="001C207D">
        <w:rPr>
          <w:rFonts w:hint="eastAsia"/>
          <w:b/>
        </w:rPr>
        <w:t xml:space="preserve"> of 16V to fulfill the requirements in optical communication and RF power amplifier applications. </w:t>
      </w:r>
      <w:r w:rsidR="005A6C31">
        <w:rPr>
          <w:b/>
        </w:rPr>
        <w:t>An</w:t>
      </w:r>
      <w:r w:rsidR="001C207D" w:rsidRPr="001C207D">
        <w:rPr>
          <w:rFonts w:hint="eastAsia"/>
          <w:b/>
        </w:rPr>
        <w:t xml:space="preserve"> advanced sub-micron process is </w:t>
      </w:r>
      <w:r w:rsidR="001C207D" w:rsidRPr="001C207D">
        <w:rPr>
          <w:b/>
        </w:rPr>
        <w:t>introduced</w:t>
      </w:r>
      <w:r w:rsidR="001C207D" w:rsidRPr="001C207D">
        <w:rPr>
          <w:rFonts w:hint="eastAsia"/>
          <w:b/>
        </w:rPr>
        <w:t xml:space="preserve"> to enhance RF performance for further demands in higher frequency</w:t>
      </w:r>
      <w:r w:rsidR="005A6C31">
        <w:rPr>
          <w:b/>
        </w:rPr>
        <w:t xml:space="preserve"> region</w:t>
      </w:r>
      <w:r w:rsidR="001C207D" w:rsidRPr="001C207D">
        <w:rPr>
          <w:rFonts w:hint="eastAsia"/>
          <w:b/>
        </w:rPr>
        <w:t>.</w:t>
      </w:r>
    </w:p>
    <w:p w14:paraId="6E99B318" w14:textId="77777777" w:rsidR="008F3F03" w:rsidRDefault="008F3F03">
      <w:pPr>
        <w:pStyle w:val="BodyText2"/>
        <w:rPr>
          <w:b/>
        </w:rPr>
      </w:pPr>
    </w:p>
    <w:p w14:paraId="1978A2FF" w14:textId="77777777" w:rsidR="008F3F03" w:rsidRDefault="008F3F03">
      <w:pPr>
        <w:pStyle w:val="Heading2"/>
      </w:pPr>
      <w:r>
        <w:t>Introduction</w:t>
      </w:r>
    </w:p>
    <w:p w14:paraId="4411D8A5" w14:textId="77777777" w:rsidR="008F3F03" w:rsidRDefault="008F3F03"/>
    <w:p w14:paraId="7BB0FAC5" w14:textId="77777777" w:rsidR="008F3F03" w:rsidRDefault="008F3F03">
      <w:pPr>
        <w:pStyle w:val="BodyText2"/>
        <w:tabs>
          <w:tab w:val="left" w:pos="270"/>
        </w:tabs>
        <w:rPr>
          <w:color w:val="000000" w:themeColor="text1"/>
          <w:lang w:eastAsia="zh-TW"/>
        </w:rPr>
      </w:pPr>
      <w:r>
        <w:tab/>
      </w:r>
      <w:proofErr w:type="spellStart"/>
      <w:r w:rsidR="001319EE" w:rsidRPr="001319EE">
        <w:rPr>
          <w:rFonts w:hint="eastAsia"/>
        </w:rPr>
        <w:t>InP</w:t>
      </w:r>
      <w:proofErr w:type="spellEnd"/>
      <w:r w:rsidR="001319EE" w:rsidRPr="001319EE">
        <w:rPr>
          <w:rFonts w:hint="eastAsia"/>
        </w:rPr>
        <w:t xml:space="preserve">-based </w:t>
      </w:r>
      <w:r w:rsidR="002654CA">
        <w:rPr>
          <w:rFonts w:hint="eastAsia"/>
          <w:lang w:eastAsia="zh-TW"/>
        </w:rPr>
        <w:t>H</w:t>
      </w:r>
      <w:r w:rsidR="001319EE" w:rsidRPr="001319EE">
        <w:rPr>
          <w:rFonts w:hint="eastAsia"/>
        </w:rPr>
        <w:t xml:space="preserve">eterojunction </w:t>
      </w:r>
      <w:r w:rsidR="002654CA">
        <w:rPr>
          <w:rFonts w:hint="eastAsia"/>
          <w:lang w:eastAsia="zh-TW"/>
        </w:rPr>
        <w:t>B</w:t>
      </w:r>
      <w:r w:rsidR="001319EE" w:rsidRPr="001319EE">
        <w:rPr>
          <w:rFonts w:hint="eastAsia"/>
        </w:rPr>
        <w:t xml:space="preserve">ipolar </w:t>
      </w:r>
      <w:r w:rsidR="002654CA">
        <w:rPr>
          <w:rFonts w:hint="eastAsia"/>
          <w:lang w:eastAsia="zh-TW"/>
        </w:rPr>
        <w:t>T</w:t>
      </w:r>
      <w:r w:rsidR="001319EE" w:rsidRPr="001319EE">
        <w:rPr>
          <w:rFonts w:hint="eastAsia"/>
        </w:rPr>
        <w:t xml:space="preserve">ransistors (HBT) have long been regarded as a technology of choice for optical communication systems and high frequency applications toward the terahertz domain, </w:t>
      </w:r>
      <w:r w:rsidR="002654CA">
        <w:rPr>
          <w:rFonts w:hint="eastAsia"/>
          <w:lang w:eastAsia="zh-TW"/>
        </w:rPr>
        <w:t>due to</w:t>
      </w:r>
      <w:r w:rsidR="001319EE" w:rsidRPr="001319EE">
        <w:rPr>
          <w:rFonts w:hint="eastAsia"/>
        </w:rPr>
        <w:t xml:space="preserve"> its superior high frequency response. </w:t>
      </w:r>
      <w:r w:rsidR="002654CA">
        <w:rPr>
          <w:rFonts w:hint="eastAsia"/>
          <w:lang w:eastAsia="zh-TW"/>
        </w:rPr>
        <w:t>With</w:t>
      </w:r>
      <w:r w:rsidR="001319EE" w:rsidRPr="001319EE">
        <w:rPr>
          <w:rFonts w:hint="eastAsia"/>
        </w:rPr>
        <w:t xml:space="preserve"> </w:t>
      </w:r>
      <w:r w:rsidR="001319EE" w:rsidRPr="001319EE">
        <w:t>the</w:t>
      </w:r>
      <w:r w:rsidR="001319EE" w:rsidRPr="001319EE">
        <w:rPr>
          <w:rFonts w:hint="eastAsia"/>
        </w:rPr>
        <w:t xml:space="preserve"> soaring demands of 5G, its high frequency response over GaAs and </w:t>
      </w:r>
      <w:proofErr w:type="spellStart"/>
      <w:r w:rsidR="001319EE" w:rsidRPr="001319EE">
        <w:rPr>
          <w:rFonts w:hint="eastAsia"/>
        </w:rPr>
        <w:t>SiGe</w:t>
      </w:r>
      <w:proofErr w:type="spellEnd"/>
      <w:r w:rsidR="001319EE" w:rsidRPr="001319EE">
        <w:rPr>
          <w:rFonts w:hint="eastAsia"/>
        </w:rPr>
        <w:t xml:space="preserve"> makes it a high potential approach. However, the </w:t>
      </w:r>
      <w:proofErr w:type="spellStart"/>
      <w:r w:rsidR="001319EE" w:rsidRPr="001319EE">
        <w:rPr>
          <w:rFonts w:hint="eastAsia"/>
        </w:rPr>
        <w:t>InP</w:t>
      </w:r>
      <w:proofErr w:type="spellEnd"/>
      <w:r w:rsidR="001319EE" w:rsidRPr="001319EE">
        <w:rPr>
          <w:rFonts w:hint="eastAsia"/>
        </w:rPr>
        <w:t xml:space="preserve"> activities in the market have been stagnant for few years. Access of </w:t>
      </w:r>
      <w:proofErr w:type="spellStart"/>
      <w:r w:rsidR="001319EE" w:rsidRPr="001319EE">
        <w:rPr>
          <w:rFonts w:hint="eastAsia"/>
        </w:rPr>
        <w:t>InP</w:t>
      </w:r>
      <w:proofErr w:type="spellEnd"/>
      <w:r w:rsidR="001319EE" w:rsidRPr="001319EE">
        <w:rPr>
          <w:rFonts w:hint="eastAsia"/>
        </w:rPr>
        <w:t xml:space="preserve">-based process technology has been very limited </w:t>
      </w:r>
      <w:r w:rsidR="00ED5348">
        <w:rPr>
          <w:rFonts w:hint="eastAsia"/>
          <w:lang w:eastAsia="zh-TW"/>
        </w:rPr>
        <w:t>to</w:t>
      </w:r>
      <w:r w:rsidR="001319EE" w:rsidRPr="001319EE">
        <w:rPr>
          <w:rFonts w:hint="eastAsia"/>
        </w:rPr>
        <w:t xml:space="preserve"> exclusive R&amp;D institutions. In </w:t>
      </w:r>
      <w:r w:rsidR="001319EE" w:rsidRPr="001319EE">
        <w:t>addition</w:t>
      </w:r>
      <w:r w:rsidR="001319EE" w:rsidRPr="001319EE">
        <w:rPr>
          <w:rFonts w:hint="eastAsia"/>
        </w:rPr>
        <w:t xml:space="preserve"> to the high price</w:t>
      </w:r>
      <w:r w:rsidR="00ED5348">
        <w:rPr>
          <w:rFonts w:hint="eastAsia"/>
          <w:lang w:eastAsia="zh-TW"/>
        </w:rPr>
        <w:t xml:space="preserve"> of substrate</w:t>
      </w:r>
      <w:r w:rsidR="001319EE" w:rsidRPr="001319EE">
        <w:rPr>
          <w:rFonts w:hint="eastAsia"/>
        </w:rPr>
        <w:t>, lack of massive production foundry service and relevant suppl</w:t>
      </w:r>
      <w:r w:rsidR="00ED5348">
        <w:rPr>
          <w:rFonts w:hint="eastAsia"/>
          <w:lang w:eastAsia="zh-TW"/>
        </w:rPr>
        <w:t>y</w:t>
      </w:r>
      <w:r w:rsidR="001319EE" w:rsidRPr="001319EE">
        <w:rPr>
          <w:rFonts w:hint="eastAsia"/>
        </w:rPr>
        <w:t xml:space="preserve"> chains are the major concerns. Some foundries have been devoted to this field for a long </w:t>
      </w:r>
      <w:proofErr w:type="gramStart"/>
      <w:r w:rsidR="001319EE" w:rsidRPr="001319EE">
        <w:rPr>
          <w:rFonts w:hint="eastAsia"/>
        </w:rPr>
        <w:t>time</w:t>
      </w:r>
      <w:proofErr w:type="gramEnd"/>
      <w:r w:rsidR="001319EE" w:rsidRPr="001319EE">
        <w:rPr>
          <w:rFonts w:hint="eastAsia"/>
        </w:rPr>
        <w:t xml:space="preserve"> but all the achievements were obtained on 4-inch </w:t>
      </w:r>
      <w:proofErr w:type="spellStart"/>
      <w:r w:rsidR="001319EE" w:rsidRPr="001319EE">
        <w:rPr>
          <w:rFonts w:hint="eastAsia"/>
        </w:rPr>
        <w:t>InP</w:t>
      </w:r>
      <w:proofErr w:type="spellEnd"/>
      <w:r w:rsidR="001319EE" w:rsidRPr="001319EE">
        <w:rPr>
          <w:rFonts w:hint="eastAsia"/>
        </w:rPr>
        <w:t xml:space="preserve"> substrate [1-</w:t>
      </w:r>
      <w:r w:rsidR="00CE4D12">
        <w:rPr>
          <w:rFonts w:hint="eastAsia"/>
          <w:lang w:eastAsia="zh-TW"/>
        </w:rPr>
        <w:t>3</w:t>
      </w:r>
      <w:r w:rsidR="001319EE" w:rsidRPr="001319EE">
        <w:rPr>
          <w:rFonts w:hint="eastAsia"/>
        </w:rPr>
        <w:t xml:space="preserve">]. </w:t>
      </w:r>
      <w:r w:rsidR="001319EE" w:rsidRPr="001319EE">
        <w:t xml:space="preserve">Recently availability of high-quality 6-inch </w:t>
      </w:r>
      <w:proofErr w:type="spellStart"/>
      <w:r w:rsidR="001319EE" w:rsidRPr="001319EE">
        <w:t>InP</w:t>
      </w:r>
      <w:proofErr w:type="spellEnd"/>
      <w:r w:rsidR="001319EE" w:rsidRPr="001319EE">
        <w:t xml:space="preserve"> substrate </w:t>
      </w:r>
      <w:r w:rsidR="001319EE" w:rsidRPr="001319EE">
        <w:rPr>
          <w:rFonts w:hint="eastAsia"/>
        </w:rPr>
        <w:t>together with</w:t>
      </w:r>
      <w:r w:rsidR="001319EE" w:rsidRPr="001319EE">
        <w:t xml:space="preserve"> the supports of pure-play epitaxy vendors have enabled development of </w:t>
      </w:r>
      <w:proofErr w:type="spellStart"/>
      <w:r w:rsidR="001319EE" w:rsidRPr="001319EE">
        <w:t>InP</w:t>
      </w:r>
      <w:proofErr w:type="spellEnd"/>
      <w:r w:rsidR="001319EE" w:rsidRPr="001319EE">
        <w:t xml:space="preserve"> device technology for massive commercial manufacture</w:t>
      </w:r>
      <w:r w:rsidR="00C1296B">
        <w:rPr>
          <w:rFonts w:hint="eastAsia"/>
          <w:lang w:eastAsia="zh-TW"/>
        </w:rPr>
        <w:t>r</w:t>
      </w:r>
      <w:r w:rsidR="001319EE" w:rsidRPr="001319EE">
        <w:t>s.</w:t>
      </w:r>
      <w:r w:rsidR="00C1296B">
        <w:rPr>
          <w:rFonts w:hint="eastAsia"/>
        </w:rPr>
        <w:t xml:space="preserve"> WIN Semicond</w:t>
      </w:r>
      <w:r w:rsidR="001319EE" w:rsidRPr="001319EE">
        <w:rPr>
          <w:rFonts w:hint="eastAsia"/>
        </w:rPr>
        <w:t>uctors, the glob</w:t>
      </w:r>
      <w:r w:rsidR="001319EE" w:rsidRPr="001319EE">
        <w:rPr>
          <w:rFonts w:hint="eastAsia"/>
          <w:color w:val="000000" w:themeColor="text1"/>
        </w:rPr>
        <w:t xml:space="preserve">al leading </w:t>
      </w:r>
      <w:r w:rsidR="001319EE" w:rsidRPr="001319EE">
        <w:rPr>
          <w:color w:val="000000" w:themeColor="text1"/>
        </w:rPr>
        <w:t>compound</w:t>
      </w:r>
      <w:r w:rsidR="001319EE" w:rsidRPr="001319EE">
        <w:rPr>
          <w:rFonts w:hint="eastAsia"/>
          <w:color w:val="000000" w:themeColor="text1"/>
        </w:rPr>
        <w:t xml:space="preserve"> semiconductor foundry, is in duty bound to this field. </w:t>
      </w:r>
      <w:r w:rsidR="001319EE" w:rsidRPr="001319EE">
        <w:rPr>
          <w:color w:val="000000" w:themeColor="text1"/>
        </w:rPr>
        <w:t>I</w:t>
      </w:r>
      <w:r w:rsidR="001319EE" w:rsidRPr="001319EE">
        <w:rPr>
          <w:rFonts w:hint="eastAsia"/>
          <w:color w:val="000000" w:themeColor="text1"/>
        </w:rPr>
        <w:t xml:space="preserve">n this work, process development of 6-inch </w:t>
      </w:r>
      <w:proofErr w:type="spellStart"/>
      <w:r w:rsidR="001319EE" w:rsidRPr="001319EE">
        <w:rPr>
          <w:rFonts w:hint="eastAsia"/>
          <w:color w:val="000000" w:themeColor="text1"/>
        </w:rPr>
        <w:t>InP</w:t>
      </w:r>
      <w:proofErr w:type="spellEnd"/>
      <w:r w:rsidR="001319EE" w:rsidRPr="001319EE">
        <w:rPr>
          <w:rFonts w:hint="eastAsia"/>
          <w:color w:val="000000" w:themeColor="text1"/>
        </w:rPr>
        <w:t xml:space="preserve"> HBT and corresponding EPI solutions will be reported</w:t>
      </w:r>
      <w:r w:rsidR="001319EE" w:rsidRPr="001319EE">
        <w:rPr>
          <w:rFonts w:hint="eastAsia"/>
          <w:color w:val="000000" w:themeColor="text1"/>
          <w:lang w:eastAsia="zh-TW"/>
        </w:rPr>
        <w:t>.</w:t>
      </w:r>
    </w:p>
    <w:p w14:paraId="4F9146AF" w14:textId="77777777" w:rsidR="00C5513A" w:rsidRDefault="00C5513A">
      <w:pPr>
        <w:pStyle w:val="BodyText2"/>
        <w:tabs>
          <w:tab w:val="left" w:pos="270"/>
        </w:tabs>
        <w:rPr>
          <w:lang w:eastAsia="zh-TW"/>
        </w:rPr>
      </w:pPr>
    </w:p>
    <w:p w14:paraId="13518FCD" w14:textId="77777777" w:rsidR="008F3F03" w:rsidRPr="005B5BDB" w:rsidRDefault="00C5513A" w:rsidP="005B5BDB">
      <w:pPr>
        <w:pStyle w:val="Heading2"/>
      </w:pPr>
      <w:r w:rsidRPr="005B5BDB">
        <w:rPr>
          <w:rFonts w:hint="eastAsia"/>
        </w:rPr>
        <w:t>EPI DESIGN AND DEVICE FABRICATION</w:t>
      </w:r>
    </w:p>
    <w:p w14:paraId="3B06785A" w14:textId="77777777" w:rsidR="00C5513A" w:rsidRPr="00C5513A" w:rsidRDefault="00C5513A" w:rsidP="00C5513A">
      <w:pPr>
        <w:rPr>
          <w:lang w:eastAsia="zh-TW"/>
        </w:rPr>
      </w:pPr>
    </w:p>
    <w:p w14:paraId="0243D61D" w14:textId="1E497E5D" w:rsidR="00C5513A" w:rsidRDefault="00C5513A" w:rsidP="000D737F">
      <w:pPr>
        <w:spacing w:line="200" w:lineRule="atLeast"/>
        <w:ind w:firstLineChars="177" w:firstLine="354"/>
        <w:jc w:val="both"/>
        <w:rPr>
          <w:lang w:eastAsia="zh-TW"/>
        </w:rPr>
      </w:pPr>
      <w:r w:rsidRPr="00C5513A">
        <w:rPr>
          <w:rFonts w:hint="eastAsia"/>
        </w:rPr>
        <w:t xml:space="preserve">The </w:t>
      </w:r>
      <w:proofErr w:type="spellStart"/>
      <w:r w:rsidRPr="00C5513A">
        <w:rPr>
          <w:rFonts w:hint="eastAsia"/>
        </w:rPr>
        <w:t>InP</w:t>
      </w:r>
      <w:proofErr w:type="spellEnd"/>
      <w:r w:rsidRPr="00C5513A">
        <w:rPr>
          <w:rFonts w:hint="eastAsia"/>
        </w:rPr>
        <w:t xml:space="preserve"> </w:t>
      </w:r>
      <w:r w:rsidR="008F2820">
        <w:rPr>
          <w:rFonts w:hint="eastAsia"/>
          <w:lang w:eastAsia="zh-TW"/>
        </w:rPr>
        <w:t xml:space="preserve">Double </w:t>
      </w:r>
      <w:r w:rsidRPr="00C5513A">
        <w:rPr>
          <w:rFonts w:hint="eastAsia"/>
        </w:rPr>
        <w:t>HBT</w:t>
      </w:r>
      <w:r w:rsidR="008F2820">
        <w:rPr>
          <w:rFonts w:hint="eastAsia"/>
          <w:lang w:eastAsia="zh-TW"/>
        </w:rPr>
        <w:t xml:space="preserve"> (DHBT)</w:t>
      </w:r>
      <w:r w:rsidRPr="00C5513A">
        <w:rPr>
          <w:rFonts w:hint="eastAsia"/>
        </w:rPr>
        <w:t xml:space="preserve"> epi wafers were grown by </w:t>
      </w:r>
      <w:r w:rsidR="005A6C31">
        <w:t>Molecular Beam Epitaxy (</w:t>
      </w:r>
      <w:r w:rsidRPr="00C5513A">
        <w:rPr>
          <w:rFonts w:hint="eastAsia"/>
        </w:rPr>
        <w:t>MBE</w:t>
      </w:r>
      <w:r w:rsidR="005A6C31">
        <w:t>)</w:t>
      </w:r>
      <w:r w:rsidRPr="00C5513A">
        <w:rPr>
          <w:rFonts w:hint="eastAsia"/>
        </w:rPr>
        <w:t xml:space="preserve"> and the structures consist of, from top to bottom, a highly-doped n-</w:t>
      </w:r>
      <w:proofErr w:type="spellStart"/>
      <w:r w:rsidRPr="00C5513A">
        <w:rPr>
          <w:rFonts w:hint="eastAsia"/>
        </w:rPr>
        <w:t>InGaAs</w:t>
      </w:r>
      <w:proofErr w:type="spellEnd"/>
      <w:r w:rsidRPr="00C5513A">
        <w:rPr>
          <w:rFonts w:hint="eastAsia"/>
        </w:rPr>
        <w:t xml:space="preserve"> emitter-cap </w:t>
      </w:r>
      <w:r w:rsidRPr="00C5513A">
        <w:t>layer</w:t>
      </w:r>
      <w:r w:rsidRPr="00C5513A">
        <w:rPr>
          <w:rFonts w:hint="eastAsia"/>
        </w:rPr>
        <w:t>, an n-</w:t>
      </w:r>
      <w:proofErr w:type="spellStart"/>
      <w:r w:rsidRPr="00C5513A">
        <w:rPr>
          <w:rFonts w:hint="eastAsia"/>
        </w:rPr>
        <w:t>InP</w:t>
      </w:r>
      <w:proofErr w:type="spellEnd"/>
      <w:r w:rsidRPr="00C5513A">
        <w:rPr>
          <w:rFonts w:hint="eastAsia"/>
        </w:rPr>
        <w:t xml:space="preserve"> emitter layer, a carbon-doped </w:t>
      </w:r>
      <w:proofErr w:type="spellStart"/>
      <w:r w:rsidRPr="00C5513A">
        <w:rPr>
          <w:rFonts w:hint="eastAsia"/>
        </w:rPr>
        <w:t>InGaAs</w:t>
      </w:r>
      <w:proofErr w:type="spellEnd"/>
      <w:r w:rsidRPr="00C5513A">
        <w:rPr>
          <w:rFonts w:hint="eastAsia"/>
        </w:rPr>
        <w:t xml:space="preserve"> base layer, an n-</w:t>
      </w:r>
      <w:proofErr w:type="spellStart"/>
      <w:r w:rsidRPr="00C5513A">
        <w:rPr>
          <w:rFonts w:hint="eastAsia"/>
        </w:rPr>
        <w:t>InP</w:t>
      </w:r>
      <w:proofErr w:type="spellEnd"/>
      <w:r w:rsidRPr="00C5513A">
        <w:rPr>
          <w:rFonts w:hint="eastAsia"/>
        </w:rPr>
        <w:t xml:space="preserve"> collector structure with an n-</w:t>
      </w:r>
      <w:proofErr w:type="spellStart"/>
      <w:r w:rsidRPr="00C5513A">
        <w:rPr>
          <w:rFonts w:hint="eastAsia"/>
        </w:rPr>
        <w:t>InGaAs</w:t>
      </w:r>
      <w:proofErr w:type="spellEnd"/>
      <w:r w:rsidRPr="00C5513A">
        <w:rPr>
          <w:rFonts w:hint="eastAsia"/>
        </w:rPr>
        <w:t>/</w:t>
      </w:r>
      <w:proofErr w:type="spellStart"/>
      <w:r w:rsidRPr="00C5513A">
        <w:rPr>
          <w:rFonts w:hint="eastAsia"/>
        </w:rPr>
        <w:t>InAsGaAs</w:t>
      </w:r>
      <w:proofErr w:type="spellEnd"/>
      <w:r w:rsidRPr="00C5513A">
        <w:rPr>
          <w:rFonts w:hint="eastAsia"/>
        </w:rPr>
        <w:t xml:space="preserve"> grading transition layer between base and collector to eliminate electron blocking and an n-</w:t>
      </w:r>
      <w:proofErr w:type="spellStart"/>
      <w:r w:rsidRPr="00C5513A">
        <w:rPr>
          <w:rFonts w:hint="eastAsia"/>
        </w:rPr>
        <w:t>InP</w:t>
      </w:r>
      <w:proofErr w:type="spellEnd"/>
      <w:r w:rsidRPr="00C5513A">
        <w:rPr>
          <w:rFonts w:hint="eastAsia"/>
        </w:rPr>
        <w:t xml:space="preserve"> sub-collector layer</w:t>
      </w:r>
      <w:r w:rsidRPr="00C5513A">
        <w:rPr>
          <w:rFonts w:hint="eastAsia"/>
          <w:color w:val="000000" w:themeColor="text1"/>
        </w:rPr>
        <w:t xml:space="preserve">. </w:t>
      </w:r>
      <w:r w:rsidR="0009633F" w:rsidRPr="00F74EC0">
        <w:rPr>
          <w:rFonts w:hint="eastAsia"/>
          <w:color w:val="000000" w:themeColor="text1"/>
          <w:lang w:eastAsia="zh-TW"/>
        </w:rPr>
        <w:t xml:space="preserve">To provide </w:t>
      </w:r>
      <w:r w:rsidR="00314C71" w:rsidRPr="00F74EC0">
        <w:rPr>
          <w:rFonts w:hint="eastAsia"/>
          <w:color w:val="000000" w:themeColor="text1"/>
          <w:lang w:eastAsia="zh-TW"/>
        </w:rPr>
        <w:t>optimum</w:t>
      </w:r>
      <w:r w:rsidR="0009633F" w:rsidRPr="00F74EC0">
        <w:rPr>
          <w:rFonts w:hint="eastAsia"/>
          <w:color w:val="000000" w:themeColor="text1"/>
          <w:lang w:eastAsia="zh-TW"/>
        </w:rPr>
        <w:t xml:space="preserve"> performance for </w:t>
      </w:r>
      <w:r w:rsidR="00B75BB3" w:rsidRPr="00F74EC0">
        <w:rPr>
          <w:rFonts w:hint="eastAsia"/>
          <w:color w:val="000000" w:themeColor="text1"/>
          <w:lang w:eastAsia="zh-TW"/>
        </w:rPr>
        <w:t>specific</w:t>
      </w:r>
      <w:r w:rsidR="009D7C61" w:rsidRPr="00F74EC0">
        <w:rPr>
          <w:rFonts w:hint="eastAsia"/>
          <w:color w:val="000000" w:themeColor="text1"/>
          <w:lang w:eastAsia="zh-TW"/>
        </w:rPr>
        <w:t xml:space="preserve"> applications, </w:t>
      </w:r>
      <w:r w:rsidR="00314C71" w:rsidRPr="00F74EC0">
        <w:rPr>
          <w:rFonts w:hint="eastAsia"/>
          <w:color w:val="000000" w:themeColor="text1"/>
          <w:lang w:eastAsia="zh-TW"/>
        </w:rPr>
        <w:t xml:space="preserve">epi structures were designed to </w:t>
      </w:r>
      <w:r w:rsidR="007B2EB9" w:rsidRPr="00F74EC0">
        <w:rPr>
          <w:rFonts w:hint="eastAsia"/>
          <w:color w:val="000000" w:themeColor="text1"/>
          <w:lang w:eastAsia="zh-TW"/>
        </w:rPr>
        <w:t>compromise</w:t>
      </w:r>
      <w:r w:rsidR="00314C71" w:rsidRPr="00F74EC0">
        <w:rPr>
          <w:rFonts w:hint="eastAsia"/>
          <w:color w:val="000000" w:themeColor="text1"/>
          <w:lang w:eastAsia="zh-TW"/>
        </w:rPr>
        <w:t xml:space="preserve"> the tradeoffs between cut</w:t>
      </w:r>
      <w:r w:rsidR="007B2EB9" w:rsidRPr="00F74EC0">
        <w:rPr>
          <w:rFonts w:hint="eastAsia"/>
          <w:color w:val="000000" w:themeColor="text1"/>
          <w:lang w:eastAsia="zh-TW"/>
        </w:rPr>
        <w:t>-</w:t>
      </w:r>
      <w:r w:rsidR="00314C71" w:rsidRPr="00F74EC0">
        <w:rPr>
          <w:rFonts w:hint="eastAsia"/>
          <w:color w:val="000000" w:themeColor="text1"/>
          <w:lang w:eastAsia="zh-TW"/>
        </w:rPr>
        <w:t xml:space="preserve">off frequency (Ft) and the collector-emitter </w:t>
      </w:r>
      <w:r w:rsidR="00314C71" w:rsidRPr="00F74EC0">
        <w:rPr>
          <w:color w:val="000000" w:themeColor="text1"/>
          <w:lang w:eastAsia="zh-TW"/>
        </w:rPr>
        <w:t>breakdown</w:t>
      </w:r>
      <w:r w:rsidR="00314C71" w:rsidRPr="00F74EC0">
        <w:rPr>
          <w:rFonts w:hint="eastAsia"/>
          <w:color w:val="000000" w:themeColor="text1"/>
          <w:lang w:eastAsia="zh-TW"/>
        </w:rPr>
        <w:t xml:space="preserve"> (</w:t>
      </w:r>
      <w:proofErr w:type="spellStart"/>
      <w:r w:rsidR="00314C71" w:rsidRPr="00F74EC0">
        <w:rPr>
          <w:rFonts w:hint="eastAsia"/>
          <w:color w:val="000000" w:themeColor="text1"/>
          <w:lang w:eastAsia="zh-TW"/>
        </w:rPr>
        <w:t>BVceo</w:t>
      </w:r>
      <w:proofErr w:type="spellEnd"/>
      <w:r w:rsidR="00314C71" w:rsidRPr="00F74EC0">
        <w:rPr>
          <w:rFonts w:hint="eastAsia"/>
          <w:color w:val="000000" w:themeColor="text1"/>
          <w:lang w:eastAsia="zh-TW"/>
        </w:rPr>
        <w:t>)</w:t>
      </w:r>
      <w:r w:rsidR="0009633F" w:rsidRPr="00F74EC0">
        <w:rPr>
          <w:rFonts w:hint="eastAsia"/>
          <w:color w:val="000000" w:themeColor="text1"/>
          <w:lang w:eastAsia="zh-TW"/>
        </w:rPr>
        <w:t>.</w:t>
      </w:r>
      <w:r w:rsidR="000707D8" w:rsidRPr="00F74EC0">
        <w:rPr>
          <w:rFonts w:hint="eastAsia"/>
          <w:color w:val="000000" w:themeColor="text1"/>
          <w:lang w:eastAsia="zh-TW"/>
        </w:rPr>
        <w:t xml:space="preserve"> </w:t>
      </w:r>
      <w:r w:rsidRPr="00F74EC0">
        <w:rPr>
          <w:color w:val="000000" w:themeColor="text1"/>
        </w:rPr>
        <w:t>O</w:t>
      </w:r>
      <w:r w:rsidRPr="00F74EC0">
        <w:rPr>
          <w:rFonts w:hint="eastAsia"/>
          <w:color w:val="000000" w:themeColor="text1"/>
        </w:rPr>
        <w:t xml:space="preserve">ptical communication and digital circuits </w:t>
      </w:r>
      <w:r w:rsidR="00927D6E" w:rsidRPr="00F74EC0">
        <w:rPr>
          <w:color w:val="000000" w:themeColor="text1"/>
        </w:rPr>
        <w:t>pursue</w:t>
      </w:r>
      <w:r w:rsidRPr="00F74EC0">
        <w:rPr>
          <w:rFonts w:hint="eastAsia"/>
          <w:color w:val="000000" w:themeColor="text1"/>
        </w:rPr>
        <w:t xml:space="preserve"> higher operation frequency. In contrast, </w:t>
      </w:r>
      <w:r w:rsidRPr="00F74EC0">
        <w:rPr>
          <w:color w:val="000000" w:themeColor="text1"/>
        </w:rPr>
        <w:t>breakdown</w:t>
      </w:r>
      <w:r w:rsidRPr="00F74EC0">
        <w:rPr>
          <w:rFonts w:hint="eastAsia"/>
          <w:color w:val="000000" w:themeColor="text1"/>
        </w:rPr>
        <w:t xml:space="preserve"> voltage is the dominating factor in RF power amplifiers (PA).</w:t>
      </w:r>
      <w:r w:rsidR="00245511" w:rsidRPr="00F74EC0">
        <w:rPr>
          <w:rFonts w:hint="eastAsia"/>
          <w:color w:val="000000" w:themeColor="text1"/>
          <w:lang w:eastAsia="zh-TW"/>
        </w:rPr>
        <w:t xml:space="preserve"> </w:t>
      </w:r>
      <w:r w:rsidR="0002441E" w:rsidRPr="00F74EC0">
        <w:rPr>
          <w:rFonts w:hint="eastAsia"/>
          <w:color w:val="000000" w:themeColor="text1"/>
          <w:lang w:eastAsia="zh-TW"/>
        </w:rPr>
        <w:t xml:space="preserve">Collector thickness is of great influence on </w:t>
      </w:r>
      <w:proofErr w:type="spellStart"/>
      <w:r w:rsidR="0002441E" w:rsidRPr="00F74EC0">
        <w:rPr>
          <w:rFonts w:hint="eastAsia"/>
          <w:color w:val="000000" w:themeColor="text1"/>
          <w:lang w:eastAsia="zh-TW"/>
        </w:rPr>
        <w:t>BVceo</w:t>
      </w:r>
      <w:proofErr w:type="spellEnd"/>
      <w:r w:rsidR="00CE4D12" w:rsidRPr="00F74EC0">
        <w:rPr>
          <w:rFonts w:hint="eastAsia"/>
          <w:color w:val="000000" w:themeColor="text1"/>
          <w:lang w:eastAsia="zh-TW"/>
        </w:rPr>
        <w:t xml:space="preserve"> [3]</w:t>
      </w:r>
      <w:r w:rsidR="0002441E" w:rsidRPr="00F74EC0">
        <w:rPr>
          <w:rFonts w:hint="eastAsia"/>
          <w:color w:val="000000" w:themeColor="text1"/>
          <w:lang w:eastAsia="zh-TW"/>
        </w:rPr>
        <w:t xml:space="preserve">. </w:t>
      </w:r>
      <w:r w:rsidR="00245511" w:rsidRPr="00F74EC0">
        <w:rPr>
          <w:rFonts w:hint="eastAsia"/>
          <w:color w:val="000000" w:themeColor="text1"/>
          <w:lang w:eastAsia="zh-TW"/>
        </w:rPr>
        <w:t>Given that,</w:t>
      </w:r>
      <w:r w:rsidR="00C0440C" w:rsidRPr="00F74EC0">
        <w:rPr>
          <w:rFonts w:hint="eastAsia"/>
          <w:color w:val="000000" w:themeColor="text1"/>
          <w:lang w:eastAsia="zh-TW"/>
        </w:rPr>
        <w:t xml:space="preserve"> </w:t>
      </w:r>
      <w:r w:rsidR="00245511" w:rsidRPr="00F74EC0">
        <w:rPr>
          <w:rFonts w:hint="eastAsia"/>
          <w:color w:val="000000" w:themeColor="text1"/>
          <w:lang w:eastAsia="zh-TW"/>
        </w:rPr>
        <w:t>t</w:t>
      </w:r>
      <w:r w:rsidRPr="00F74EC0">
        <w:rPr>
          <w:rFonts w:hint="eastAsia"/>
          <w:color w:val="000000" w:themeColor="text1"/>
        </w:rPr>
        <w:t xml:space="preserve">wo structures </w:t>
      </w:r>
      <w:r w:rsidR="00C408FD" w:rsidRPr="00F74EC0">
        <w:rPr>
          <w:rFonts w:hint="eastAsia"/>
          <w:color w:val="000000" w:themeColor="text1"/>
          <w:lang w:eastAsia="zh-TW"/>
        </w:rPr>
        <w:t>(EPI-1 and</w:t>
      </w:r>
      <w:r w:rsidR="00C408FD">
        <w:rPr>
          <w:rFonts w:hint="eastAsia"/>
          <w:lang w:eastAsia="zh-TW"/>
        </w:rPr>
        <w:t xml:space="preserve"> EPI-2) </w:t>
      </w:r>
      <w:r w:rsidRPr="00C5513A">
        <w:rPr>
          <w:rFonts w:hint="eastAsia"/>
        </w:rPr>
        <w:t xml:space="preserve">with different collector thickness were </w:t>
      </w:r>
      <w:r w:rsidR="00C408FD">
        <w:rPr>
          <w:rFonts w:hint="eastAsia"/>
          <w:lang w:eastAsia="zh-TW"/>
        </w:rPr>
        <w:t>designed</w:t>
      </w:r>
      <w:r w:rsidRPr="00C5513A">
        <w:rPr>
          <w:rFonts w:hint="eastAsia"/>
        </w:rPr>
        <w:t xml:space="preserve"> </w:t>
      </w:r>
      <w:r w:rsidR="00417344">
        <w:rPr>
          <w:rFonts w:hint="eastAsia"/>
          <w:lang w:eastAsia="zh-TW"/>
        </w:rPr>
        <w:t>for</w:t>
      </w:r>
      <w:r w:rsidRPr="00C5513A">
        <w:rPr>
          <w:rFonts w:hint="eastAsia"/>
        </w:rPr>
        <w:t xml:space="preserve"> these two </w:t>
      </w:r>
      <w:r w:rsidR="00C408FD">
        <w:rPr>
          <w:rFonts w:hint="eastAsia"/>
          <w:lang w:eastAsia="zh-TW"/>
        </w:rPr>
        <w:t>purposes</w:t>
      </w:r>
      <w:r w:rsidRPr="00C5513A">
        <w:rPr>
          <w:rFonts w:hint="eastAsia"/>
        </w:rPr>
        <w:t xml:space="preserve">. </w:t>
      </w:r>
      <w:r w:rsidR="00417344">
        <w:rPr>
          <w:lang w:eastAsia="zh-TW"/>
        </w:rPr>
        <w:t>B</w:t>
      </w:r>
      <w:r w:rsidR="00417344">
        <w:rPr>
          <w:rFonts w:hint="eastAsia"/>
          <w:lang w:eastAsia="zh-TW"/>
        </w:rPr>
        <w:t xml:space="preserve">etween them, </w:t>
      </w:r>
      <w:r w:rsidRPr="00C5513A">
        <w:rPr>
          <w:rFonts w:hint="eastAsia"/>
        </w:rPr>
        <w:t xml:space="preserve">EPI-1 has similar </w:t>
      </w:r>
      <w:r w:rsidR="00417344">
        <w:rPr>
          <w:rFonts w:hint="eastAsia"/>
          <w:lang w:eastAsia="zh-TW"/>
        </w:rPr>
        <w:t xml:space="preserve">epi </w:t>
      </w:r>
      <w:r w:rsidRPr="00C5513A">
        <w:rPr>
          <w:rFonts w:hint="eastAsia"/>
        </w:rPr>
        <w:t xml:space="preserve">structure with EPI-2 but </w:t>
      </w:r>
      <w:r w:rsidR="00417344">
        <w:rPr>
          <w:rFonts w:hint="eastAsia"/>
          <w:lang w:eastAsia="zh-TW"/>
        </w:rPr>
        <w:t xml:space="preserve">with </w:t>
      </w:r>
      <w:r w:rsidRPr="00C5513A">
        <w:rPr>
          <w:rFonts w:hint="eastAsia"/>
        </w:rPr>
        <w:t>thinner collector thickness.</w:t>
      </w:r>
    </w:p>
    <w:p w14:paraId="7F79B999" w14:textId="77777777" w:rsidR="00FD14EA" w:rsidRPr="00C5513A" w:rsidRDefault="00FD14EA" w:rsidP="00FD14EA">
      <w:pPr>
        <w:spacing w:line="200" w:lineRule="atLeast"/>
        <w:jc w:val="both"/>
        <w:rPr>
          <w:color w:val="0070C0"/>
          <w:lang w:eastAsia="zh-TW"/>
        </w:rPr>
      </w:pPr>
    </w:p>
    <w:p w14:paraId="7BD22315" w14:textId="73EC5E4B" w:rsidR="00C5513A" w:rsidRDefault="00C5513A" w:rsidP="00B60147">
      <w:pPr>
        <w:spacing w:line="200" w:lineRule="atLeast"/>
        <w:ind w:firstLineChars="177" w:firstLine="354"/>
        <w:jc w:val="both"/>
        <w:rPr>
          <w:color w:val="000000" w:themeColor="text1"/>
          <w:lang w:eastAsia="zh-TW"/>
        </w:rPr>
      </w:pPr>
      <w:r w:rsidRPr="00C5513A">
        <w:rPr>
          <w:rFonts w:hint="eastAsia"/>
        </w:rPr>
        <w:t xml:space="preserve">Leveraging from our </w:t>
      </w:r>
      <w:r w:rsidRPr="00C5513A">
        <w:t>production</w:t>
      </w:r>
      <w:r w:rsidRPr="00C5513A">
        <w:rPr>
          <w:rFonts w:hint="eastAsia"/>
        </w:rPr>
        <w:t xml:space="preserve">-ready </w:t>
      </w:r>
      <w:proofErr w:type="spellStart"/>
      <w:r w:rsidRPr="00C5513A">
        <w:rPr>
          <w:rFonts w:hint="eastAsia"/>
        </w:rPr>
        <w:t>InGaP</w:t>
      </w:r>
      <w:proofErr w:type="spellEnd"/>
      <w:r w:rsidRPr="00C5513A">
        <w:rPr>
          <w:rFonts w:hint="eastAsia"/>
        </w:rPr>
        <w:t xml:space="preserve">/GaAs 6-inch GaAs HBT line, we have developed </w:t>
      </w:r>
      <w:proofErr w:type="spellStart"/>
      <w:r w:rsidRPr="00C5513A">
        <w:rPr>
          <w:rFonts w:hint="eastAsia"/>
        </w:rPr>
        <w:t>InP</w:t>
      </w:r>
      <w:proofErr w:type="spellEnd"/>
      <w:r w:rsidRPr="00C5513A">
        <w:rPr>
          <w:rFonts w:hint="eastAsia"/>
        </w:rPr>
        <w:t xml:space="preserve"> HBT baseline process taking complete advantages of the mature process modules, including photolithography, thin film deposition, mesa etching, and etc. To pursue better performance in extremely </w:t>
      </w:r>
      <w:r w:rsidRPr="00C5513A">
        <w:t>high</w:t>
      </w:r>
      <w:r w:rsidRPr="00C5513A">
        <w:rPr>
          <w:rFonts w:hint="eastAsia"/>
        </w:rPr>
        <w:t xml:space="preserve"> frequency operation</w:t>
      </w:r>
      <w:r w:rsidR="00362D73">
        <w:rPr>
          <w:rFonts w:hint="eastAsia"/>
          <w:lang w:eastAsia="zh-TW"/>
        </w:rPr>
        <w:t xml:space="preserve"> region</w:t>
      </w:r>
      <w:r w:rsidRPr="00C5513A">
        <w:rPr>
          <w:rFonts w:hint="eastAsia"/>
        </w:rPr>
        <w:t>, advanced sub-micron process was introduced in</w:t>
      </w:r>
      <w:r w:rsidR="00362D73">
        <w:rPr>
          <w:rFonts w:hint="eastAsia"/>
          <w:lang w:eastAsia="zh-TW"/>
        </w:rPr>
        <w:t>to</w:t>
      </w:r>
      <w:r w:rsidRPr="00C5513A">
        <w:rPr>
          <w:rFonts w:hint="eastAsia"/>
        </w:rPr>
        <w:t xml:space="preserve"> active fabrication. The key features include self-aligned emitter metal/emitter mesa, self-aligned base metal, and air-bridge base metal design.</w:t>
      </w:r>
      <w:r w:rsidRPr="00C5513A">
        <w:rPr>
          <w:rFonts w:hint="eastAsia"/>
          <w:color w:val="0070C0"/>
        </w:rPr>
        <w:t xml:space="preserve"> </w:t>
      </w:r>
      <w:r w:rsidRPr="00C5513A">
        <w:t>A</w:t>
      </w:r>
      <w:r w:rsidRPr="00C5513A">
        <w:rPr>
          <w:rFonts w:hint="eastAsia"/>
        </w:rPr>
        <w:t xml:space="preserve"> combination of selective chemical wet etching and dry etching was implemented to define emitter mesa dimension. With emitter mesa under</w:t>
      </w:r>
      <w:r w:rsidRPr="00E80AEA">
        <w:rPr>
          <w:rFonts w:hint="eastAsia"/>
        </w:rPr>
        <w:t xml:space="preserve">cut inside emitter metal, self-aligned base metal can be achieved. </w:t>
      </w:r>
      <w:r w:rsidRPr="00E80AEA">
        <w:t>F</w:t>
      </w:r>
      <w:r w:rsidRPr="00E80AEA">
        <w:rPr>
          <w:rFonts w:hint="eastAsia"/>
        </w:rPr>
        <w:t xml:space="preserve">urthermore, </w:t>
      </w:r>
      <w:r w:rsidR="00B36789" w:rsidRPr="00E80AEA">
        <w:rPr>
          <w:rFonts w:hint="eastAsia"/>
          <w:lang w:eastAsia="zh-TW"/>
        </w:rPr>
        <w:lastRenderedPageBreak/>
        <w:t xml:space="preserve">exclusively </w:t>
      </w:r>
      <w:r w:rsidRPr="00E80AEA">
        <w:rPr>
          <w:rFonts w:hint="eastAsia"/>
        </w:rPr>
        <w:t xml:space="preserve">chemical wet etching </w:t>
      </w:r>
      <w:r w:rsidR="007D778E" w:rsidRPr="00E80AEA">
        <w:rPr>
          <w:rFonts w:hint="eastAsia"/>
          <w:lang w:eastAsia="zh-TW"/>
        </w:rPr>
        <w:t>wa</w:t>
      </w:r>
      <w:r w:rsidRPr="00E80AEA">
        <w:rPr>
          <w:rFonts w:hint="eastAsia"/>
        </w:rPr>
        <w:t>s employed to form base air-bridge between base post and active area which play</w:t>
      </w:r>
      <w:r w:rsidR="007D778E" w:rsidRPr="00E80AEA">
        <w:rPr>
          <w:rFonts w:hint="eastAsia"/>
          <w:lang w:eastAsia="zh-TW"/>
        </w:rPr>
        <w:t>ed</w:t>
      </w:r>
      <w:r w:rsidRPr="00E80AEA">
        <w:rPr>
          <w:rFonts w:hint="eastAsia"/>
        </w:rPr>
        <w:t xml:space="preserve"> a key role to </w:t>
      </w:r>
      <w:r w:rsidR="00B36789" w:rsidRPr="00E80AEA">
        <w:rPr>
          <w:rFonts w:hint="eastAsia"/>
          <w:lang w:eastAsia="zh-TW"/>
        </w:rPr>
        <w:t xml:space="preserve">drastically </w:t>
      </w:r>
      <w:r w:rsidRPr="00E80AEA">
        <w:rPr>
          <w:rFonts w:hint="eastAsia"/>
        </w:rPr>
        <w:t xml:space="preserve">reduce effective base mesa. </w:t>
      </w:r>
      <w:r w:rsidRPr="00C5513A">
        <w:rPr>
          <w:color w:val="000000" w:themeColor="text1"/>
        </w:rPr>
        <w:t>T</w:t>
      </w:r>
      <w:r w:rsidRPr="00C5513A">
        <w:rPr>
          <w:rFonts w:hint="eastAsia"/>
          <w:color w:val="000000" w:themeColor="text1"/>
        </w:rPr>
        <w:t>he processing of HBT was completed by collector metal</w:t>
      </w:r>
      <w:r w:rsidR="007D778E">
        <w:rPr>
          <w:rFonts w:hint="eastAsia"/>
          <w:color w:val="000000" w:themeColor="text1"/>
          <w:lang w:eastAsia="zh-TW"/>
        </w:rPr>
        <w:t xml:space="preserve"> deposition</w:t>
      </w:r>
      <w:r w:rsidRPr="00C5513A">
        <w:rPr>
          <w:rFonts w:hint="eastAsia"/>
          <w:color w:val="000000" w:themeColor="text1"/>
        </w:rPr>
        <w:t xml:space="preserve"> and mesa</w:t>
      </w:r>
      <w:r w:rsidR="007D778E">
        <w:rPr>
          <w:rFonts w:hint="eastAsia"/>
          <w:color w:val="000000" w:themeColor="text1"/>
          <w:lang w:eastAsia="zh-TW"/>
        </w:rPr>
        <w:t xml:space="preserve"> fabrication</w:t>
      </w:r>
      <w:r w:rsidRPr="00C5513A">
        <w:rPr>
          <w:rFonts w:hint="eastAsia"/>
          <w:color w:val="000000" w:themeColor="text1"/>
        </w:rPr>
        <w:t>. Devices with emitter widths ranging from 0.5 to 2</w:t>
      </w:r>
      <w:r w:rsidRPr="00C5513A">
        <w:rPr>
          <w:color w:val="000000" w:themeColor="text1"/>
        </w:rPr>
        <w:t>μ</w:t>
      </w:r>
      <w:r w:rsidRPr="00C5513A">
        <w:rPr>
          <w:rFonts w:hint="eastAsia"/>
          <w:color w:val="000000" w:themeColor="text1"/>
        </w:rPr>
        <w:t xml:space="preserve">m </w:t>
      </w:r>
      <w:r w:rsidR="0089617E">
        <w:rPr>
          <w:rFonts w:hint="eastAsia"/>
          <w:color w:val="000000" w:themeColor="text1"/>
          <w:lang w:eastAsia="zh-TW"/>
        </w:rPr>
        <w:t>were</w:t>
      </w:r>
      <w:r w:rsidRPr="00C5513A">
        <w:rPr>
          <w:rFonts w:hint="eastAsia"/>
          <w:color w:val="000000" w:themeColor="text1"/>
        </w:rPr>
        <w:t xml:space="preserve"> fabricated. T</w:t>
      </w:r>
      <w:r w:rsidRPr="00C5513A">
        <w:rPr>
          <w:color w:val="000000" w:themeColor="text1"/>
        </w:rPr>
        <w:t>op-view</w:t>
      </w:r>
      <w:r w:rsidRPr="00C5513A">
        <w:rPr>
          <w:rFonts w:hint="eastAsia"/>
          <w:color w:val="000000" w:themeColor="text1"/>
        </w:rPr>
        <w:t xml:space="preserve"> SEM</w:t>
      </w:r>
      <w:r w:rsidRPr="00C5513A">
        <w:rPr>
          <w:color w:val="000000" w:themeColor="text1"/>
        </w:rPr>
        <w:t xml:space="preserve"> imag</w:t>
      </w:r>
      <w:r w:rsidR="004B03FC">
        <w:rPr>
          <w:rFonts w:hint="eastAsia"/>
          <w:color w:val="000000" w:themeColor="text1"/>
          <w:lang w:eastAsia="zh-TW"/>
        </w:rPr>
        <w:t>e</w:t>
      </w:r>
      <w:r w:rsidRPr="00C5513A">
        <w:rPr>
          <w:color w:val="000000" w:themeColor="text1"/>
        </w:rPr>
        <w:t xml:space="preserve"> of fabricated </w:t>
      </w:r>
      <w:proofErr w:type="spellStart"/>
      <w:r w:rsidRPr="00C5513A">
        <w:rPr>
          <w:color w:val="000000" w:themeColor="text1"/>
        </w:rPr>
        <w:t>InP</w:t>
      </w:r>
      <w:proofErr w:type="spellEnd"/>
      <w:r w:rsidRPr="00C5513A">
        <w:rPr>
          <w:color w:val="000000" w:themeColor="text1"/>
        </w:rPr>
        <w:t xml:space="preserve"> HBT of size </w:t>
      </w:r>
      <w:r w:rsidRPr="00C5513A">
        <w:rPr>
          <w:rFonts w:hint="eastAsia"/>
          <w:color w:val="000000" w:themeColor="text1"/>
        </w:rPr>
        <w:t>0.5</w:t>
      </w:r>
      <w:r w:rsidRPr="00C5513A">
        <w:rPr>
          <w:color w:val="000000" w:themeColor="text1"/>
        </w:rPr>
        <w:t>x4μm</w:t>
      </w:r>
      <w:r w:rsidRPr="00C5513A">
        <w:rPr>
          <w:rFonts w:hint="eastAsia"/>
          <w:color w:val="000000" w:themeColor="text1"/>
          <w:vertAlign w:val="superscript"/>
        </w:rPr>
        <w:t>2</w:t>
      </w:r>
      <w:r w:rsidRPr="00C5513A">
        <w:rPr>
          <w:rFonts w:hint="eastAsia"/>
          <w:color w:val="000000" w:themeColor="text1"/>
        </w:rPr>
        <w:t xml:space="preserve"> is displayed in </w:t>
      </w:r>
      <w:r w:rsidR="005A6C31">
        <w:rPr>
          <w:color w:val="000000" w:themeColor="text1"/>
          <w:lang w:eastAsia="zh-TW"/>
        </w:rPr>
        <w:t>F</w:t>
      </w:r>
      <w:r w:rsidRPr="00C5513A">
        <w:rPr>
          <w:rFonts w:hint="eastAsia"/>
          <w:color w:val="000000" w:themeColor="text1"/>
        </w:rPr>
        <w:t>ig</w:t>
      </w:r>
      <w:r w:rsidR="0089617E">
        <w:rPr>
          <w:rFonts w:hint="eastAsia"/>
          <w:color w:val="000000" w:themeColor="text1"/>
          <w:lang w:eastAsia="zh-TW"/>
        </w:rPr>
        <w:t>ure</w:t>
      </w:r>
      <w:r w:rsidRPr="00C5513A">
        <w:rPr>
          <w:rFonts w:hint="eastAsia"/>
          <w:color w:val="000000" w:themeColor="text1"/>
        </w:rPr>
        <w:t xml:space="preserve"> 1(a). Figure 1(b) shows the cross sectional SEM image of emitter mesa where self-aligned base metal forms with 0.15</w:t>
      </w:r>
      <w:r w:rsidRPr="00C5513A">
        <w:rPr>
          <w:color w:val="000000" w:themeColor="text1"/>
        </w:rPr>
        <w:t>μm</w:t>
      </w:r>
      <w:r w:rsidRPr="00C5513A">
        <w:rPr>
          <w:rFonts w:hint="eastAsia"/>
          <w:color w:val="000000" w:themeColor="text1"/>
        </w:rPr>
        <w:t xml:space="preserve"> emitter to base metal spacing. Decent base metal air-bridge design can be achieved</w:t>
      </w:r>
      <w:r w:rsidR="00927D6E">
        <w:rPr>
          <w:color w:val="000000" w:themeColor="text1"/>
        </w:rPr>
        <w:t>,</w:t>
      </w:r>
      <w:r w:rsidR="00DB6E07">
        <w:rPr>
          <w:rFonts w:hint="eastAsia"/>
          <w:color w:val="000000" w:themeColor="text1"/>
        </w:rPr>
        <w:t xml:space="preserve"> and the SEM image is shown in </w:t>
      </w:r>
      <w:r w:rsidR="005A6C31">
        <w:rPr>
          <w:color w:val="000000" w:themeColor="text1"/>
          <w:lang w:eastAsia="zh-TW"/>
        </w:rPr>
        <w:t>F</w:t>
      </w:r>
      <w:r w:rsidRPr="00C5513A">
        <w:rPr>
          <w:rFonts w:hint="eastAsia"/>
          <w:color w:val="000000" w:themeColor="text1"/>
        </w:rPr>
        <w:t>ig</w:t>
      </w:r>
      <w:r w:rsidR="0089617E">
        <w:rPr>
          <w:rFonts w:hint="eastAsia"/>
          <w:color w:val="000000" w:themeColor="text1"/>
          <w:lang w:eastAsia="zh-TW"/>
        </w:rPr>
        <w:t>ure</w:t>
      </w:r>
      <w:r w:rsidRPr="00C5513A">
        <w:rPr>
          <w:rFonts w:hint="eastAsia"/>
          <w:color w:val="000000" w:themeColor="text1"/>
        </w:rPr>
        <w:t xml:space="preserve"> 1(c).</w:t>
      </w:r>
    </w:p>
    <w:p w14:paraId="4798E12D" w14:textId="77777777" w:rsidR="00FD14EA" w:rsidRPr="00C5513A" w:rsidRDefault="00FD14EA" w:rsidP="00FD14EA">
      <w:pPr>
        <w:spacing w:line="200" w:lineRule="atLeast"/>
        <w:jc w:val="both"/>
        <w:rPr>
          <w:color w:val="0070C0"/>
          <w:lang w:eastAsia="zh-TW"/>
        </w:rPr>
      </w:pPr>
    </w:p>
    <w:p w14:paraId="4F0361A0" w14:textId="77777777" w:rsidR="00C5513A" w:rsidRDefault="00415C22" w:rsidP="009A6FA7">
      <w:pPr>
        <w:ind w:firstLineChars="200" w:firstLine="320"/>
        <w:jc w:val="both"/>
        <w:rPr>
          <w:color w:val="000000" w:themeColor="text1"/>
          <w:lang w:eastAsia="zh-TW"/>
        </w:rPr>
      </w:pPr>
      <w:r>
        <w:rPr>
          <w:noProof/>
          <w:sz w:val="16"/>
          <w:lang w:eastAsia="zh-TW"/>
        </w:rPr>
        <w:pict w14:anchorId="626F38C2">
          <v:shape id="_x0000_s1033" type="#_x0000_t202" style="position:absolute;left:0;text-align:left;margin-left:266.45pt;margin-top:86.2pt;width:240.75pt;height:209.45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33">
              <w:txbxContent>
                <w:p w14:paraId="74E65A26" w14:textId="77777777" w:rsidR="00045293" w:rsidRDefault="00045293" w:rsidP="00B60147"/>
                <w:p w14:paraId="441D51CD" w14:textId="77777777" w:rsidR="00045293" w:rsidRDefault="00045293" w:rsidP="00B60147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6472FCA8" wp14:editId="2A53AC31">
                        <wp:extent cx="2060027" cy="2060027"/>
                        <wp:effectExtent l="0" t="0" r="0" b="0"/>
                        <wp:docPr id="52" name="圖片 52" descr="\\tpevdicifssvm01\tpeuserfolder$\richardl\Desktop\Figure4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\\tpevdicifssvm01\tpeuserfolder$\richardl\Desktop\Figure4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175" cy="205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D7F1D3" w14:textId="77777777" w:rsidR="00045293" w:rsidRDefault="00045293" w:rsidP="00B60147"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4</w:t>
                  </w:r>
                  <w:r>
                    <w:t xml:space="preserve">.  </w:t>
                  </w:r>
                  <w:r w:rsidRPr="00B60147">
                    <w:t xml:space="preserve">6-inch wafer map of normalized current gain for an </w:t>
                  </w:r>
                  <w:proofErr w:type="spellStart"/>
                  <w:r w:rsidRPr="00B60147">
                    <w:t>InP</w:t>
                  </w:r>
                  <w:proofErr w:type="spellEnd"/>
                  <w:r w:rsidRPr="00B60147">
                    <w:t xml:space="preserve"> HBT with size of 2x10μm</w:t>
                  </w:r>
                  <w:r w:rsidRPr="00B60147">
                    <w:rPr>
                      <w:vertAlign w:val="superscript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C5513A" w:rsidRPr="00C5513A">
        <w:rPr>
          <w:rFonts w:hint="eastAsia"/>
        </w:rPr>
        <w:t xml:space="preserve">For the following </w:t>
      </w:r>
      <w:r w:rsidR="00C5513A" w:rsidRPr="00FC2068">
        <w:rPr>
          <w:rFonts w:hint="eastAsia"/>
        </w:rPr>
        <w:t>metal interconnection</w:t>
      </w:r>
      <w:r w:rsidR="0089617E" w:rsidRPr="00FC2068">
        <w:rPr>
          <w:rFonts w:hint="eastAsia"/>
          <w:lang w:eastAsia="zh-TW"/>
        </w:rPr>
        <w:t xml:space="preserve"> processes</w:t>
      </w:r>
      <w:r w:rsidR="00C5513A" w:rsidRPr="00FC2068">
        <w:rPr>
          <w:rFonts w:hint="eastAsia"/>
        </w:rPr>
        <w:t xml:space="preserve">, metal posts </w:t>
      </w:r>
      <w:r w:rsidR="004B03FC" w:rsidRPr="00FC2068">
        <w:rPr>
          <w:rFonts w:hint="eastAsia"/>
          <w:lang w:eastAsia="zh-TW"/>
        </w:rPr>
        <w:t>wer</w:t>
      </w:r>
      <w:r w:rsidR="00C5513A" w:rsidRPr="00FC2068">
        <w:rPr>
          <w:rFonts w:hint="eastAsia"/>
        </w:rPr>
        <w:t>e introduced on base and collector metals to make their heights align</w:t>
      </w:r>
      <w:r w:rsidR="004B03FC" w:rsidRPr="00FC2068">
        <w:rPr>
          <w:rFonts w:hint="eastAsia"/>
          <w:lang w:eastAsia="zh-TW"/>
        </w:rPr>
        <w:t>ed</w:t>
      </w:r>
      <w:r w:rsidR="00C5513A" w:rsidRPr="00FC2068">
        <w:rPr>
          <w:rFonts w:hint="eastAsia"/>
        </w:rPr>
        <w:t xml:space="preserve"> with emitter metal.</w:t>
      </w:r>
      <w:r w:rsidR="00233751">
        <w:rPr>
          <w:rFonts w:hint="eastAsia"/>
          <w:lang w:eastAsia="zh-TW"/>
        </w:rPr>
        <w:t xml:space="preserve"> </w:t>
      </w:r>
      <w:r w:rsidR="00233751" w:rsidRPr="00233751">
        <w:rPr>
          <w:rFonts w:hint="eastAsia"/>
          <w:lang w:eastAsia="zh-TW"/>
        </w:rPr>
        <w:t>The</w:t>
      </w:r>
      <w:r w:rsidR="00233751">
        <w:rPr>
          <w:rFonts w:hint="eastAsia"/>
          <w:lang w:eastAsia="zh-TW"/>
        </w:rPr>
        <w:t xml:space="preserve"> devices </w:t>
      </w:r>
      <w:r w:rsidR="00FD0AF2">
        <w:rPr>
          <w:rFonts w:hint="eastAsia"/>
          <w:lang w:eastAsia="zh-TW"/>
        </w:rPr>
        <w:t>were</w:t>
      </w:r>
      <w:r w:rsidR="00233751">
        <w:rPr>
          <w:rFonts w:hint="eastAsia"/>
          <w:lang w:eastAsia="zh-TW"/>
        </w:rPr>
        <w:t xml:space="preserve"> then</w:t>
      </w:r>
      <w:r w:rsidR="00FD0AF2">
        <w:rPr>
          <w:rFonts w:hint="eastAsia"/>
          <w:lang w:eastAsia="zh-TW"/>
        </w:rPr>
        <w:t xml:space="preserve"> </w:t>
      </w:r>
      <w:r w:rsidR="00233751">
        <w:rPr>
          <w:rFonts w:hint="eastAsia"/>
          <w:lang w:eastAsia="zh-TW"/>
        </w:rPr>
        <w:t xml:space="preserve">planarized and encapsulated with </w:t>
      </w:r>
      <w:proofErr w:type="spellStart"/>
      <w:r w:rsidR="00233751">
        <w:rPr>
          <w:rFonts w:hint="eastAsia"/>
          <w:lang w:eastAsia="zh-TW"/>
        </w:rPr>
        <w:t>benzocyclobutene</w:t>
      </w:r>
      <w:proofErr w:type="spellEnd"/>
      <w:r w:rsidR="00233751">
        <w:rPr>
          <w:rFonts w:hint="eastAsia"/>
          <w:lang w:eastAsia="zh-TW"/>
        </w:rPr>
        <w:t xml:space="preserve"> (BCB).</w:t>
      </w:r>
      <w:r w:rsidR="00C5513A" w:rsidRPr="00FC2068">
        <w:rPr>
          <w:rFonts w:hint="eastAsia"/>
        </w:rPr>
        <w:t xml:space="preserve"> </w:t>
      </w:r>
      <w:r w:rsidR="00895141">
        <w:rPr>
          <w:rFonts w:hint="eastAsia"/>
          <w:lang w:eastAsia="zh-TW"/>
        </w:rPr>
        <w:t>An</w:t>
      </w:r>
      <w:r w:rsidR="00C5513A" w:rsidRPr="00C5513A">
        <w:rPr>
          <w:rFonts w:hint="eastAsia"/>
        </w:rPr>
        <w:t xml:space="preserve"> etch-back process </w:t>
      </w:r>
      <w:r w:rsidR="00C32F70">
        <w:rPr>
          <w:rFonts w:hint="eastAsia"/>
          <w:lang w:eastAsia="zh-TW"/>
        </w:rPr>
        <w:t>i</w:t>
      </w:r>
      <w:r w:rsidR="00FD0AF2">
        <w:rPr>
          <w:rFonts w:hint="eastAsia"/>
          <w:lang w:eastAsia="zh-TW"/>
        </w:rPr>
        <w:t>s</w:t>
      </w:r>
      <w:r w:rsidR="00C5513A" w:rsidRPr="00C5513A">
        <w:rPr>
          <w:rFonts w:hint="eastAsia"/>
        </w:rPr>
        <w:t xml:space="preserve"> employed to ensure emitter, base and collector posts well exposed for the first-level metal to access those contacts. BCB is also used as low-loss dielectric between first and second interconnection metals. </w:t>
      </w:r>
      <w:proofErr w:type="spellStart"/>
      <w:r w:rsidR="00C5513A" w:rsidRPr="00C5513A">
        <w:rPr>
          <w:rFonts w:hint="eastAsia"/>
        </w:rPr>
        <w:t>TaN</w:t>
      </w:r>
      <w:proofErr w:type="spellEnd"/>
      <w:r w:rsidR="00C5513A" w:rsidRPr="00C5513A">
        <w:rPr>
          <w:rFonts w:hint="eastAsia"/>
        </w:rPr>
        <w:t xml:space="preserve"> thin film resistor and </w:t>
      </w:r>
      <w:proofErr w:type="spellStart"/>
      <w:r w:rsidR="00C5513A" w:rsidRPr="00C5513A">
        <w:rPr>
          <w:rFonts w:hint="eastAsia"/>
        </w:rPr>
        <w:t>SiN</w:t>
      </w:r>
      <w:proofErr w:type="spellEnd"/>
      <w:r w:rsidR="00C5513A" w:rsidRPr="00C5513A">
        <w:rPr>
          <w:rFonts w:hint="eastAsia"/>
        </w:rPr>
        <w:t xml:space="preserve"> MIM capacitors are used as passive components for monolithic integration.</w:t>
      </w:r>
      <w:r w:rsidR="00C5513A" w:rsidRPr="00C5513A">
        <w:rPr>
          <w:rFonts w:hint="eastAsia"/>
          <w:color w:val="0070C0"/>
        </w:rPr>
        <w:t xml:space="preserve"> </w:t>
      </w:r>
      <w:r w:rsidR="00C5513A" w:rsidRPr="00C5513A">
        <w:t>F</w:t>
      </w:r>
      <w:r w:rsidR="00C5513A" w:rsidRPr="00C5513A">
        <w:rPr>
          <w:rFonts w:hint="eastAsia"/>
        </w:rPr>
        <w:t xml:space="preserve">or the back-end-of-line </w:t>
      </w:r>
      <w:r w:rsidR="006B61E3">
        <w:rPr>
          <w:rFonts w:hint="eastAsia"/>
          <w:lang w:eastAsia="zh-TW"/>
        </w:rPr>
        <w:t xml:space="preserve">(BEOL) </w:t>
      </w:r>
      <w:r w:rsidR="00C5513A" w:rsidRPr="00C5513A">
        <w:rPr>
          <w:rFonts w:hint="eastAsia"/>
        </w:rPr>
        <w:t>process, Cu</w:t>
      </w:r>
      <w:r w:rsidR="00F715FE">
        <w:rPr>
          <w:rFonts w:hint="eastAsia"/>
          <w:lang w:eastAsia="zh-TW"/>
        </w:rPr>
        <w:t xml:space="preserve"> pillar</w:t>
      </w:r>
      <w:r w:rsidR="00C5513A" w:rsidRPr="00C5513A">
        <w:rPr>
          <w:rFonts w:hint="eastAsia"/>
        </w:rPr>
        <w:t xml:space="preserve"> bump is adopted for high power handling PA requirements and the </w:t>
      </w:r>
      <w:r w:rsidR="00C5513A" w:rsidRPr="00C5513A">
        <w:t>additional</w:t>
      </w:r>
      <w:r w:rsidR="00C5513A" w:rsidRPr="00C5513A">
        <w:rPr>
          <w:rFonts w:hint="eastAsia"/>
        </w:rPr>
        <w:t xml:space="preserve"> third connecting metal is provided for high frequency circuits demands acting as thin film micro strip line. </w:t>
      </w:r>
      <w:r w:rsidR="00C5513A" w:rsidRPr="00C5513A">
        <w:t>R</w:t>
      </w:r>
      <w:r w:rsidR="00C5513A" w:rsidRPr="00C5513A">
        <w:rPr>
          <w:rFonts w:hint="eastAsia"/>
        </w:rPr>
        <w:t>obust and reliable interlayer connections are achieved through etched BCB via opening with plating metal, which provide good process controllability. Figure 2 e</w:t>
      </w:r>
      <w:r w:rsidR="00C5513A" w:rsidRPr="00C5513A">
        <w:rPr>
          <w:rFonts w:hint="eastAsia"/>
          <w:color w:val="000000" w:themeColor="text1"/>
        </w:rPr>
        <w:t>xhibits the SEM images of a 0.5</w:t>
      </w:r>
      <w:r w:rsidR="00C5513A" w:rsidRPr="00C5513A">
        <w:rPr>
          <w:color w:val="000000" w:themeColor="text1"/>
        </w:rPr>
        <w:t>x4μm</w:t>
      </w:r>
      <w:r w:rsidR="00C5513A" w:rsidRPr="00C5513A">
        <w:rPr>
          <w:rFonts w:hint="eastAsia"/>
          <w:color w:val="000000" w:themeColor="text1"/>
          <w:vertAlign w:val="superscript"/>
        </w:rPr>
        <w:t xml:space="preserve">2 </w:t>
      </w:r>
      <w:proofErr w:type="spellStart"/>
      <w:r w:rsidR="007715BC">
        <w:rPr>
          <w:rFonts w:hint="eastAsia"/>
          <w:color w:val="000000" w:themeColor="text1"/>
        </w:rPr>
        <w:t>InP</w:t>
      </w:r>
      <w:proofErr w:type="spellEnd"/>
      <w:r w:rsidR="007715BC">
        <w:rPr>
          <w:rFonts w:hint="eastAsia"/>
          <w:color w:val="000000" w:themeColor="text1"/>
        </w:rPr>
        <w:t xml:space="preserve"> HBT (a)</w:t>
      </w:r>
      <w:r w:rsidR="007715BC">
        <w:rPr>
          <w:rFonts w:hint="eastAsia"/>
          <w:color w:val="000000" w:themeColor="text1"/>
          <w:lang w:eastAsia="zh-TW"/>
        </w:rPr>
        <w:t xml:space="preserve"> </w:t>
      </w:r>
      <w:r w:rsidR="00C5513A" w:rsidRPr="00C5513A">
        <w:rPr>
          <w:rFonts w:hint="eastAsia"/>
          <w:color w:val="000000" w:themeColor="text1"/>
        </w:rPr>
        <w:t>prior to BCB c</w:t>
      </w:r>
      <w:r w:rsidR="007715BC">
        <w:rPr>
          <w:rFonts w:hint="eastAsia"/>
          <w:color w:val="000000" w:themeColor="text1"/>
        </w:rPr>
        <w:t>apsulation and (b)</w:t>
      </w:r>
      <w:r w:rsidR="007715BC">
        <w:rPr>
          <w:rFonts w:hint="eastAsia"/>
          <w:color w:val="000000" w:themeColor="text1"/>
          <w:lang w:eastAsia="zh-TW"/>
        </w:rPr>
        <w:t xml:space="preserve"> </w:t>
      </w:r>
      <w:r w:rsidR="00C5513A" w:rsidRPr="00C5513A">
        <w:rPr>
          <w:rFonts w:hint="eastAsia"/>
          <w:color w:val="000000" w:themeColor="text1"/>
        </w:rPr>
        <w:t xml:space="preserve">after etch-back process. </w:t>
      </w:r>
      <w:r w:rsidR="00C5513A" w:rsidRPr="00C5513A">
        <w:rPr>
          <w:color w:val="000000" w:themeColor="text1"/>
        </w:rPr>
        <w:t>T</w:t>
      </w:r>
      <w:r w:rsidR="00C5513A" w:rsidRPr="00C5513A">
        <w:rPr>
          <w:rFonts w:hint="eastAsia"/>
          <w:color w:val="000000" w:themeColor="text1"/>
        </w:rPr>
        <w:t>he cross-sectional SEM im</w:t>
      </w:r>
      <w:r w:rsidR="006B61E3">
        <w:rPr>
          <w:rFonts w:hint="eastAsia"/>
          <w:color w:val="000000" w:themeColor="text1"/>
        </w:rPr>
        <w:t>age of BEOL is displayed in Fig</w:t>
      </w:r>
      <w:r w:rsidR="006B61E3">
        <w:rPr>
          <w:rFonts w:hint="eastAsia"/>
          <w:color w:val="000000" w:themeColor="text1"/>
          <w:lang w:eastAsia="zh-TW"/>
        </w:rPr>
        <w:t>ure</w:t>
      </w:r>
      <w:r w:rsidR="00C5513A" w:rsidRPr="00C5513A">
        <w:rPr>
          <w:rFonts w:hint="eastAsia"/>
          <w:color w:val="000000" w:themeColor="text1"/>
        </w:rPr>
        <w:t xml:space="preserve"> 2(c)</w:t>
      </w:r>
      <w:r w:rsidR="0034769B">
        <w:rPr>
          <w:rFonts w:hint="eastAsia"/>
          <w:color w:val="000000" w:themeColor="text1"/>
          <w:lang w:eastAsia="zh-TW"/>
        </w:rPr>
        <w:t>.</w:t>
      </w:r>
    </w:p>
    <w:p w14:paraId="4FC50EA4" w14:textId="77777777" w:rsidR="0034769B" w:rsidRDefault="0034769B" w:rsidP="00C5513A">
      <w:pPr>
        <w:jc w:val="both"/>
        <w:rPr>
          <w:sz w:val="18"/>
          <w:lang w:eastAsia="zh-TW"/>
        </w:rPr>
      </w:pPr>
    </w:p>
    <w:p w14:paraId="55CF8969" w14:textId="77777777" w:rsidR="0034769B" w:rsidRDefault="0034769B" w:rsidP="0034769B">
      <w:pPr>
        <w:pStyle w:val="Heading2"/>
        <w:rPr>
          <w:lang w:eastAsia="zh-TW"/>
        </w:rPr>
      </w:pPr>
      <w:r>
        <w:rPr>
          <w:rFonts w:hint="eastAsia"/>
        </w:rPr>
        <w:t>DEVICE PERFORMANCE</w:t>
      </w:r>
    </w:p>
    <w:p w14:paraId="15D76733" w14:textId="77777777" w:rsidR="005B5BDB" w:rsidRPr="005B5BDB" w:rsidRDefault="005B5BDB" w:rsidP="005B5BDB">
      <w:pPr>
        <w:rPr>
          <w:lang w:eastAsia="zh-TW"/>
        </w:rPr>
      </w:pPr>
    </w:p>
    <w:p w14:paraId="039ED225" w14:textId="77777777" w:rsidR="0034769B" w:rsidRDefault="00415C22" w:rsidP="0034769B">
      <w:pPr>
        <w:spacing w:line="200" w:lineRule="atLeast"/>
        <w:ind w:firstLineChars="177" w:firstLine="354"/>
        <w:jc w:val="both"/>
        <w:rPr>
          <w:color w:val="000000" w:themeColor="text1"/>
          <w:lang w:eastAsia="zh-TW"/>
        </w:rPr>
      </w:pPr>
      <w:r>
        <w:rPr>
          <w:noProof/>
          <w:lang w:eastAsia="zh-TW"/>
        </w:rPr>
        <w:pict w14:anchorId="5FE14776">
          <v:shape id="_x0000_s1034" type="#_x0000_t202" style="position:absolute;left:0;text-align:left;margin-left:262.65pt;margin-top:-411.5pt;width:240.75pt;height:201.65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34">
              <w:txbxContent>
                <w:p w14:paraId="05179E5F" w14:textId="77777777" w:rsidR="00045293" w:rsidRDefault="00644843" w:rsidP="00B60147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6701ACF7" wp14:editId="46555F6A">
                        <wp:extent cx="2874645" cy="2019012"/>
                        <wp:effectExtent l="0" t="0" r="0" b="0"/>
                        <wp:docPr id="1" name="圖片 1" descr="\\tpevdicifssvm01\tpeuserfolder$\richardl\Desktop\Figure3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tpevdicifssvm01\tpeuserfolder$\richardl\Desktop\Figure3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20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2353BD" w14:textId="77777777" w:rsidR="00045293" w:rsidRDefault="00045293" w:rsidP="00B60147">
                  <w:pPr>
                    <w:jc w:val="both"/>
                  </w:pPr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3</w:t>
                  </w:r>
                  <w:r>
                    <w:t xml:space="preserve">.  </w:t>
                  </w:r>
                  <w:proofErr w:type="spellStart"/>
                  <w:r w:rsidRPr="00B60147">
                    <w:t>Gummel</w:t>
                  </w:r>
                  <w:proofErr w:type="spellEnd"/>
                  <w:r w:rsidRPr="00B60147">
                    <w:t xml:space="preserve"> plot characteristics of 2x4μm</w:t>
                  </w:r>
                  <w:r w:rsidRPr="00B60147">
                    <w:rPr>
                      <w:vertAlign w:val="superscript"/>
                    </w:rPr>
                    <w:t xml:space="preserve">2 </w:t>
                  </w:r>
                  <w:proofErr w:type="spellStart"/>
                  <w:r w:rsidRPr="00B60147">
                    <w:t>InP</w:t>
                  </w:r>
                  <w:proofErr w:type="spellEnd"/>
                  <w:r w:rsidRPr="00B60147">
                    <w:t xml:space="preserve"> HBTs with EPI-1</w:t>
                  </w:r>
                </w:p>
              </w:txbxContent>
            </v:textbox>
            <w10:wrap type="square"/>
          </v:shape>
        </w:pict>
      </w:r>
      <w:r>
        <w:rPr>
          <w:noProof/>
          <w:color w:val="FF0000"/>
          <w:lang w:eastAsia="zh-TW"/>
        </w:rPr>
        <w:pict w14:anchorId="607F63AA">
          <v:shape id="_x0000_s1032" type="#_x0000_t202" style="position:absolute;left:0;text-align:left;margin-left:1.1pt;margin-top:-409.4pt;width:240.75pt;height:207.2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32">
              <w:txbxContent>
                <w:p w14:paraId="5A9170CC" w14:textId="77777777" w:rsidR="00045293" w:rsidRDefault="00045293" w:rsidP="000E79DA"/>
                <w:p w14:paraId="18A12B76" w14:textId="77777777" w:rsidR="00045293" w:rsidRDefault="00045293" w:rsidP="000E79DA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543A3D9F" wp14:editId="595AEDFA">
                        <wp:extent cx="2865120" cy="1787886"/>
                        <wp:effectExtent l="0" t="0" r="0" b="0"/>
                        <wp:docPr id="44" name="圖片 44" descr="\\tpevdicifssvm01\tpeuserfolder$\richardl\Desktop\Figure2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\\tpevdicifssvm01\tpeuserfolder$\richardl\Desktop\Figure2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1787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0D102D" w14:textId="77777777" w:rsidR="00045293" w:rsidRDefault="00045293" w:rsidP="000E79DA">
                  <w:pPr>
                    <w:jc w:val="both"/>
                  </w:pPr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2</w:t>
                  </w:r>
                  <w:r>
                    <w:t xml:space="preserve">.  </w:t>
                  </w:r>
                  <w:r w:rsidRPr="000E79DA">
                    <w:t>SEM images of a 0.5x4μm</w:t>
                  </w:r>
                  <w:r w:rsidRPr="000E79DA">
                    <w:rPr>
                      <w:vertAlign w:val="superscript"/>
                    </w:rPr>
                    <w:t xml:space="preserve">2 </w:t>
                  </w:r>
                  <w:proofErr w:type="spellStart"/>
                  <w:r w:rsidRPr="000E79DA">
                    <w:t>InP</w:t>
                  </w:r>
                  <w:proofErr w:type="spellEnd"/>
                  <w:r w:rsidRPr="000E79DA">
                    <w:t xml:space="preserve"> HBT (a) prior to BCB capsulation and (b) after etch-back process. (c) cross-sectional SEM image of BEOL</w:t>
                  </w:r>
                </w:p>
              </w:txbxContent>
            </v:textbox>
            <w10:wrap type="square"/>
          </v:shape>
        </w:pict>
      </w:r>
      <w:proofErr w:type="spellStart"/>
      <w:r w:rsidR="0034769B" w:rsidRPr="0034769B">
        <w:rPr>
          <w:rFonts w:hint="eastAsia"/>
          <w:color w:val="000000" w:themeColor="text1"/>
        </w:rPr>
        <w:t>Gummel</w:t>
      </w:r>
      <w:proofErr w:type="spellEnd"/>
      <w:r w:rsidR="0034769B" w:rsidRPr="0034769B">
        <w:rPr>
          <w:rFonts w:hint="eastAsia"/>
          <w:color w:val="000000" w:themeColor="text1"/>
        </w:rPr>
        <w:t xml:space="preserve"> plot chara</w:t>
      </w:r>
      <w:r w:rsidR="0034769B" w:rsidRPr="0034769B">
        <w:rPr>
          <w:color w:val="000000" w:themeColor="text1"/>
        </w:rPr>
        <w:t>cteristics of 2x4μm</w:t>
      </w:r>
      <w:r w:rsidR="0034769B" w:rsidRPr="0034769B">
        <w:rPr>
          <w:color w:val="000000" w:themeColor="text1"/>
          <w:vertAlign w:val="superscript"/>
        </w:rPr>
        <w:t xml:space="preserve">2 </w:t>
      </w:r>
      <w:proofErr w:type="spellStart"/>
      <w:r w:rsidR="000D737F">
        <w:rPr>
          <w:color w:val="000000" w:themeColor="text1"/>
        </w:rPr>
        <w:t>InP</w:t>
      </w:r>
      <w:proofErr w:type="spellEnd"/>
      <w:r w:rsidR="000D737F">
        <w:rPr>
          <w:color w:val="000000" w:themeColor="text1"/>
        </w:rPr>
        <w:t xml:space="preserve"> HBT</w:t>
      </w:r>
      <w:r w:rsidR="00F45169">
        <w:rPr>
          <w:rFonts w:hint="eastAsia"/>
          <w:color w:val="000000" w:themeColor="text1"/>
          <w:lang w:eastAsia="zh-TW"/>
        </w:rPr>
        <w:t>s</w:t>
      </w:r>
      <w:r w:rsidR="0034769B" w:rsidRPr="0034769B">
        <w:rPr>
          <w:color w:val="000000" w:themeColor="text1"/>
        </w:rPr>
        <w:t xml:space="preserve"> with EP</w:t>
      </w:r>
      <w:r w:rsidR="0034769B" w:rsidRPr="0034769B">
        <w:rPr>
          <w:rFonts w:hint="eastAsia"/>
          <w:color w:val="000000" w:themeColor="text1"/>
        </w:rPr>
        <w:t>I-</w:t>
      </w:r>
      <w:r w:rsidR="0034769B" w:rsidRPr="0034769B">
        <w:rPr>
          <w:color w:val="000000" w:themeColor="text1"/>
        </w:rPr>
        <w:t xml:space="preserve">1 </w:t>
      </w:r>
      <w:r w:rsidR="000D737F">
        <w:rPr>
          <w:rFonts w:hint="eastAsia"/>
          <w:color w:val="000000" w:themeColor="text1"/>
          <w:lang w:eastAsia="zh-TW"/>
        </w:rPr>
        <w:t>are</w:t>
      </w:r>
      <w:r w:rsidR="0034769B" w:rsidRPr="0034769B">
        <w:rPr>
          <w:color w:val="000000" w:themeColor="text1"/>
        </w:rPr>
        <w:t xml:space="preserve"> shown in Fig. 3. The collector and base ideality factors </w:t>
      </w:r>
      <w:proofErr w:type="spellStart"/>
      <w:r w:rsidR="0034769B" w:rsidRPr="0034769B">
        <w:rPr>
          <w:i/>
          <w:color w:val="000000" w:themeColor="text1"/>
        </w:rPr>
        <w:t>η</w:t>
      </w:r>
      <w:r w:rsidR="0034769B" w:rsidRPr="0034769B">
        <w:rPr>
          <w:color w:val="000000" w:themeColor="text1"/>
          <w:vertAlign w:val="subscript"/>
        </w:rPr>
        <w:t>c</w:t>
      </w:r>
      <w:proofErr w:type="spellEnd"/>
      <w:r w:rsidR="0034769B" w:rsidRPr="0034769B">
        <w:rPr>
          <w:color w:val="000000" w:themeColor="text1"/>
        </w:rPr>
        <w:t xml:space="preserve"> and </w:t>
      </w:r>
      <w:proofErr w:type="spellStart"/>
      <w:r w:rsidR="0034769B" w:rsidRPr="0034769B">
        <w:rPr>
          <w:i/>
          <w:color w:val="000000" w:themeColor="text1"/>
        </w:rPr>
        <w:t>η</w:t>
      </w:r>
      <w:r w:rsidR="0034769B" w:rsidRPr="0034769B">
        <w:rPr>
          <w:color w:val="000000" w:themeColor="text1"/>
          <w:vertAlign w:val="subscript"/>
        </w:rPr>
        <w:t>b</w:t>
      </w:r>
      <w:proofErr w:type="spellEnd"/>
      <w:r w:rsidR="0034769B" w:rsidRPr="0034769B">
        <w:rPr>
          <w:color w:val="000000" w:themeColor="text1"/>
        </w:rPr>
        <w:t xml:space="preserve"> are 1.07 and 1.65</w:t>
      </w:r>
      <w:r w:rsidR="0034769B" w:rsidRPr="0034769B">
        <w:t>. F</w:t>
      </w:r>
      <w:r w:rsidR="0034769B" w:rsidRPr="0034769B">
        <w:rPr>
          <w:rFonts w:hint="eastAsia"/>
        </w:rPr>
        <w:t>or t</w:t>
      </w:r>
      <w:r w:rsidR="0034769B" w:rsidRPr="0034769B">
        <w:t xml:space="preserve">he </w:t>
      </w:r>
      <w:r w:rsidR="0034769B" w:rsidRPr="0034769B">
        <w:rPr>
          <w:rFonts w:hint="eastAsia"/>
        </w:rPr>
        <w:t xml:space="preserve">dc </w:t>
      </w:r>
      <w:r w:rsidR="0034769B" w:rsidRPr="0034769B">
        <w:t>current gain, β,</w:t>
      </w:r>
      <w:r w:rsidR="0034769B" w:rsidRPr="0034769B">
        <w:rPr>
          <w:rFonts w:hint="eastAsia"/>
        </w:rPr>
        <w:t xml:space="preserve"> </w:t>
      </w:r>
      <w:r w:rsidR="000D737F">
        <w:rPr>
          <w:rFonts w:hint="eastAsia"/>
          <w:lang w:eastAsia="zh-TW"/>
        </w:rPr>
        <w:t>is</w:t>
      </w:r>
      <w:r w:rsidR="0034769B" w:rsidRPr="0034769B">
        <w:t xml:space="preserve"> </w:t>
      </w:r>
      <w:r w:rsidR="0034769B" w:rsidRPr="0034769B">
        <w:rPr>
          <w:rFonts w:hint="eastAsia"/>
        </w:rPr>
        <w:t>3</w:t>
      </w:r>
      <w:r w:rsidR="0034769B" w:rsidRPr="0034769B">
        <w:t xml:space="preserve">0 </w:t>
      </w:r>
      <w:r w:rsidR="0034769B" w:rsidRPr="0034769B">
        <w:rPr>
          <w:rFonts w:hint="eastAsia"/>
        </w:rPr>
        <w:t xml:space="preserve">at </w:t>
      </w:r>
      <w:r w:rsidR="0034769B" w:rsidRPr="0034769B">
        <w:rPr>
          <w:rFonts w:hint="eastAsia"/>
          <w:i/>
        </w:rPr>
        <w:t>J</w:t>
      </w:r>
      <w:r w:rsidR="0034769B" w:rsidRPr="0034769B">
        <w:rPr>
          <w:rFonts w:hint="eastAsia"/>
          <w:vertAlign w:val="subscript"/>
        </w:rPr>
        <w:t>C</w:t>
      </w:r>
      <w:r w:rsidR="0034769B" w:rsidRPr="0034769B">
        <w:rPr>
          <w:rFonts w:hint="eastAsia"/>
        </w:rPr>
        <w:t>= 100kA/cm</w:t>
      </w:r>
      <w:r w:rsidR="0034769B" w:rsidRPr="0034769B">
        <w:rPr>
          <w:rFonts w:hint="eastAsia"/>
          <w:vertAlign w:val="superscript"/>
        </w:rPr>
        <w:t>2</w:t>
      </w:r>
      <w:r w:rsidR="0034769B" w:rsidRPr="0034769B">
        <w:rPr>
          <w:rFonts w:hint="eastAsia"/>
        </w:rPr>
        <w:t>,</w:t>
      </w:r>
      <w:r w:rsidR="0034769B" w:rsidRPr="0034769B">
        <w:rPr>
          <w:rFonts w:hint="eastAsia"/>
          <w:color w:val="000000" w:themeColor="text1"/>
        </w:rPr>
        <w:t xml:space="preserve"> which are relatively reasonable value. </w:t>
      </w:r>
      <w:r w:rsidR="0034769B" w:rsidRPr="0034769B">
        <w:rPr>
          <w:rFonts w:hint="eastAsia"/>
          <w:color w:val="000000"/>
        </w:rPr>
        <w:t xml:space="preserve">Generally, high </w:t>
      </w:r>
      <w:r w:rsidR="0034769B" w:rsidRPr="0034769B">
        <w:rPr>
          <w:color w:val="000000"/>
        </w:rPr>
        <w:t>β</w:t>
      </w:r>
      <w:r w:rsidR="0034769B" w:rsidRPr="0034769B">
        <w:rPr>
          <w:rFonts w:hint="eastAsia"/>
          <w:color w:val="000000"/>
        </w:rPr>
        <w:t xml:space="preserve"> value in </w:t>
      </w:r>
      <w:proofErr w:type="spellStart"/>
      <w:r w:rsidR="0034769B" w:rsidRPr="0034769B">
        <w:rPr>
          <w:rFonts w:hint="eastAsia"/>
          <w:color w:val="000000"/>
        </w:rPr>
        <w:t>InP</w:t>
      </w:r>
      <w:proofErr w:type="spellEnd"/>
      <w:r w:rsidR="0034769B" w:rsidRPr="0034769B">
        <w:rPr>
          <w:rFonts w:hint="eastAsia"/>
          <w:color w:val="000000"/>
        </w:rPr>
        <w:t xml:space="preserve"> HBT is difficult to obtain since the base layer should be carefully designed. Considering the better RF performance, a compromise in </w:t>
      </w:r>
      <w:r w:rsidR="0034769B" w:rsidRPr="0034769B">
        <w:rPr>
          <w:color w:val="000000"/>
        </w:rPr>
        <w:t>β</w:t>
      </w:r>
      <w:r w:rsidR="0034769B" w:rsidRPr="0034769B">
        <w:rPr>
          <w:rFonts w:hint="eastAsia"/>
          <w:color w:val="000000"/>
        </w:rPr>
        <w:t xml:space="preserve"> is unavoidable</w:t>
      </w:r>
      <w:r w:rsidR="0034769B" w:rsidRPr="0034769B">
        <w:rPr>
          <w:rFonts w:hint="eastAsia"/>
          <w:color w:val="000000" w:themeColor="text1"/>
        </w:rPr>
        <w:t>.</w:t>
      </w:r>
    </w:p>
    <w:p w14:paraId="7EF074E8" w14:textId="77777777" w:rsidR="00FD14EA" w:rsidRPr="0034769B" w:rsidRDefault="00FD14EA" w:rsidP="00FD14EA">
      <w:pPr>
        <w:spacing w:line="200" w:lineRule="atLeast"/>
        <w:jc w:val="both"/>
        <w:rPr>
          <w:color w:val="000000" w:themeColor="text1"/>
          <w:lang w:eastAsia="zh-TW"/>
        </w:rPr>
      </w:pPr>
    </w:p>
    <w:p w14:paraId="69C1F392" w14:textId="77777777" w:rsidR="0034769B" w:rsidRPr="00BD1331" w:rsidRDefault="0034769B" w:rsidP="000D737F">
      <w:pPr>
        <w:spacing w:line="200" w:lineRule="atLeast"/>
        <w:ind w:firstLineChars="177" w:firstLine="354"/>
        <w:jc w:val="both"/>
        <w:rPr>
          <w:color w:val="FF0000"/>
          <w:lang w:eastAsia="zh-TW"/>
        </w:rPr>
      </w:pPr>
      <w:r w:rsidRPr="0034769B">
        <w:rPr>
          <w:color w:val="000000" w:themeColor="text1"/>
        </w:rPr>
        <w:t>Y</w:t>
      </w:r>
      <w:r w:rsidRPr="0034769B">
        <w:rPr>
          <w:rFonts w:hint="eastAsia"/>
          <w:color w:val="000000" w:themeColor="text1"/>
        </w:rPr>
        <w:t xml:space="preserve">ield is always the first priority for mass production. </w:t>
      </w:r>
      <w:r w:rsidRPr="0034769B">
        <w:rPr>
          <w:color w:val="000000" w:themeColor="text1"/>
        </w:rPr>
        <w:t>F</w:t>
      </w:r>
      <w:r w:rsidRPr="0034769B">
        <w:rPr>
          <w:rFonts w:hint="eastAsia"/>
          <w:color w:val="000000" w:themeColor="text1"/>
        </w:rPr>
        <w:t xml:space="preserve">igure 4 exhibits a 6-inch wafer map of normalized current gain distribution for an </w:t>
      </w:r>
      <w:proofErr w:type="spellStart"/>
      <w:r w:rsidRPr="0034769B">
        <w:rPr>
          <w:rFonts w:hint="eastAsia"/>
          <w:color w:val="000000" w:themeColor="text1"/>
        </w:rPr>
        <w:t>InP</w:t>
      </w:r>
      <w:proofErr w:type="spellEnd"/>
      <w:r w:rsidRPr="0034769B">
        <w:rPr>
          <w:rFonts w:hint="eastAsia"/>
          <w:color w:val="000000" w:themeColor="text1"/>
        </w:rPr>
        <w:t xml:space="preserve"> HBT with size </w:t>
      </w:r>
      <w:r w:rsidRPr="00F74EC0">
        <w:rPr>
          <w:rFonts w:hint="eastAsia"/>
          <w:color w:val="000000" w:themeColor="text1"/>
        </w:rPr>
        <w:t>of 2x10</w:t>
      </w:r>
      <w:r w:rsidRPr="00F74EC0">
        <w:rPr>
          <w:color w:val="000000" w:themeColor="text1"/>
        </w:rPr>
        <w:t>μ</w:t>
      </w:r>
      <w:r w:rsidRPr="00F74EC0">
        <w:rPr>
          <w:rFonts w:hint="eastAsia"/>
          <w:color w:val="000000" w:themeColor="text1"/>
        </w:rPr>
        <w:t>m</w:t>
      </w:r>
      <w:r w:rsidRPr="00F74EC0">
        <w:rPr>
          <w:rFonts w:hint="eastAsia"/>
          <w:color w:val="000000" w:themeColor="text1"/>
          <w:vertAlign w:val="superscript"/>
        </w:rPr>
        <w:t>2</w:t>
      </w:r>
      <w:r w:rsidRPr="00F74EC0">
        <w:rPr>
          <w:rFonts w:hint="eastAsia"/>
          <w:color w:val="000000" w:themeColor="text1"/>
        </w:rPr>
        <w:t xml:space="preserve">. </w:t>
      </w:r>
      <w:r w:rsidR="00D83506" w:rsidRPr="00F74EC0">
        <w:rPr>
          <w:rFonts w:hint="eastAsia"/>
          <w:color w:val="000000" w:themeColor="text1"/>
          <w:lang w:eastAsia="zh-TW"/>
        </w:rPr>
        <w:t>The</w:t>
      </w:r>
      <w:r w:rsidR="00F56387" w:rsidRPr="00F74EC0">
        <w:rPr>
          <w:rFonts w:hint="eastAsia"/>
          <w:color w:val="000000" w:themeColor="text1"/>
          <w:lang w:eastAsia="zh-TW"/>
        </w:rPr>
        <w:t xml:space="preserve"> uniformity in current gain</w:t>
      </w:r>
      <w:r w:rsidR="00372500" w:rsidRPr="00F74EC0">
        <w:rPr>
          <w:rFonts w:hint="eastAsia"/>
          <w:color w:val="000000" w:themeColor="text1"/>
          <w:lang w:eastAsia="zh-TW"/>
        </w:rPr>
        <w:t xml:space="preserve"> over 6-inch wafer</w:t>
      </w:r>
      <w:r w:rsidR="00D83506" w:rsidRPr="00F74EC0">
        <w:rPr>
          <w:rFonts w:hint="eastAsia"/>
          <w:color w:val="000000" w:themeColor="text1"/>
          <w:lang w:eastAsia="zh-TW"/>
        </w:rPr>
        <w:t xml:space="preserve"> is </w:t>
      </w:r>
      <w:r w:rsidR="00372500" w:rsidRPr="00F74EC0">
        <w:rPr>
          <w:rFonts w:hint="eastAsia"/>
          <w:color w:val="000000" w:themeColor="text1"/>
          <w:lang w:eastAsia="zh-TW"/>
        </w:rPr>
        <w:t>decent</w:t>
      </w:r>
      <w:r w:rsidR="00F56387" w:rsidRPr="00F74EC0">
        <w:rPr>
          <w:rFonts w:hint="eastAsia"/>
          <w:color w:val="000000" w:themeColor="text1"/>
          <w:lang w:eastAsia="zh-TW"/>
        </w:rPr>
        <w:t xml:space="preserve"> </w:t>
      </w:r>
      <w:r w:rsidR="006264E6" w:rsidRPr="00F74EC0">
        <w:rPr>
          <w:rFonts w:hint="eastAsia"/>
          <w:color w:val="000000" w:themeColor="text1"/>
          <w:lang w:eastAsia="zh-TW"/>
        </w:rPr>
        <w:t>and</w:t>
      </w:r>
      <w:r w:rsidR="005675C9" w:rsidRPr="00F74EC0">
        <w:rPr>
          <w:rFonts w:hint="eastAsia"/>
          <w:color w:val="000000" w:themeColor="text1"/>
          <w:lang w:eastAsia="zh-TW"/>
        </w:rPr>
        <w:t xml:space="preserve"> </w:t>
      </w:r>
      <w:r w:rsidR="00F56387" w:rsidRPr="00F74EC0">
        <w:rPr>
          <w:color w:val="000000" w:themeColor="text1"/>
          <w:lang w:eastAsia="zh-TW"/>
        </w:rPr>
        <w:t>comparable</w:t>
      </w:r>
      <w:r w:rsidR="00F56387" w:rsidRPr="00F74EC0">
        <w:rPr>
          <w:rFonts w:hint="eastAsia"/>
          <w:color w:val="000000" w:themeColor="text1"/>
          <w:lang w:eastAsia="zh-TW"/>
        </w:rPr>
        <w:t xml:space="preserve"> to that in WIN</w:t>
      </w:r>
      <w:r w:rsidR="00F56387" w:rsidRPr="00F74EC0">
        <w:rPr>
          <w:color w:val="000000" w:themeColor="text1"/>
          <w:lang w:eastAsia="zh-TW"/>
        </w:rPr>
        <w:t>’</w:t>
      </w:r>
      <w:r w:rsidR="00F56387" w:rsidRPr="00F74EC0">
        <w:rPr>
          <w:rFonts w:hint="eastAsia"/>
          <w:color w:val="000000" w:themeColor="text1"/>
          <w:lang w:eastAsia="zh-TW"/>
        </w:rPr>
        <w:t xml:space="preserve">s </w:t>
      </w:r>
      <w:r w:rsidR="00372500" w:rsidRPr="00F74EC0">
        <w:rPr>
          <w:rFonts w:hint="eastAsia"/>
          <w:color w:val="000000" w:themeColor="text1"/>
          <w:lang w:eastAsia="zh-TW"/>
        </w:rPr>
        <w:t xml:space="preserve">6-inch </w:t>
      </w:r>
      <w:r w:rsidR="005675C9" w:rsidRPr="00F74EC0">
        <w:rPr>
          <w:rFonts w:hint="eastAsia"/>
          <w:color w:val="000000" w:themeColor="text1"/>
          <w:lang w:eastAsia="zh-TW"/>
        </w:rPr>
        <w:t>GaA</w:t>
      </w:r>
      <w:r w:rsidR="00F56387" w:rsidRPr="00F74EC0">
        <w:rPr>
          <w:rFonts w:hint="eastAsia"/>
          <w:color w:val="000000" w:themeColor="text1"/>
          <w:lang w:eastAsia="zh-TW"/>
        </w:rPr>
        <w:t>s</w:t>
      </w:r>
      <w:r w:rsidR="005675C9" w:rsidRPr="00F74EC0">
        <w:rPr>
          <w:rFonts w:hint="eastAsia"/>
          <w:color w:val="000000" w:themeColor="text1"/>
          <w:lang w:eastAsia="zh-TW"/>
        </w:rPr>
        <w:t xml:space="preserve"> </w:t>
      </w:r>
      <w:r w:rsidR="00BB0845" w:rsidRPr="00F74EC0">
        <w:rPr>
          <w:rFonts w:hint="eastAsia"/>
          <w:color w:val="000000" w:themeColor="text1"/>
          <w:lang w:eastAsia="zh-TW"/>
        </w:rPr>
        <w:t>products</w:t>
      </w:r>
      <w:r w:rsidR="00F56387" w:rsidRPr="00F74EC0">
        <w:rPr>
          <w:rFonts w:hint="eastAsia"/>
          <w:color w:val="000000" w:themeColor="text1"/>
          <w:lang w:eastAsia="zh-TW"/>
        </w:rPr>
        <w:t>.</w:t>
      </w:r>
    </w:p>
    <w:p w14:paraId="50AA1BA7" w14:textId="77777777" w:rsidR="00FD14EA" w:rsidRPr="005675C9" w:rsidRDefault="00FD14EA" w:rsidP="00FD14EA">
      <w:pPr>
        <w:spacing w:line="200" w:lineRule="atLeast"/>
        <w:jc w:val="both"/>
        <w:rPr>
          <w:color w:val="000000" w:themeColor="text1"/>
          <w:lang w:eastAsia="zh-TW"/>
        </w:rPr>
      </w:pPr>
    </w:p>
    <w:p w14:paraId="28F3B9EC" w14:textId="7C6C9DE2" w:rsidR="0034769B" w:rsidRDefault="0034769B" w:rsidP="009A6FA7">
      <w:pPr>
        <w:ind w:firstLineChars="200" w:firstLine="400"/>
        <w:jc w:val="both"/>
        <w:rPr>
          <w:color w:val="000000" w:themeColor="text1"/>
          <w:lang w:eastAsia="zh-TW"/>
        </w:rPr>
      </w:pPr>
      <w:r w:rsidRPr="0034769B">
        <w:rPr>
          <w:color w:val="000000" w:themeColor="text1"/>
        </w:rPr>
        <w:t>T</w:t>
      </w:r>
      <w:r w:rsidRPr="0034769B">
        <w:rPr>
          <w:rFonts w:hint="eastAsia"/>
          <w:color w:val="000000" w:themeColor="text1"/>
        </w:rPr>
        <w:t>ypical common-emitter I-V characteristics of 2x4</w:t>
      </w:r>
      <w:r w:rsidRPr="0034769B">
        <w:rPr>
          <w:color w:val="000000" w:themeColor="text1"/>
        </w:rPr>
        <w:t>μ</w:t>
      </w:r>
      <w:r w:rsidRPr="0034769B">
        <w:rPr>
          <w:rFonts w:hint="eastAsia"/>
          <w:color w:val="000000" w:themeColor="text1"/>
        </w:rPr>
        <w:t>m</w:t>
      </w:r>
      <w:r w:rsidRPr="0034769B">
        <w:rPr>
          <w:rFonts w:hint="eastAsia"/>
          <w:color w:val="000000" w:themeColor="text1"/>
          <w:vertAlign w:val="superscript"/>
        </w:rPr>
        <w:t>2</w:t>
      </w:r>
      <w:r w:rsidR="00CA3C6F">
        <w:rPr>
          <w:rFonts w:hint="eastAsia"/>
          <w:color w:val="000000" w:themeColor="text1"/>
        </w:rPr>
        <w:t xml:space="preserve"> </w:t>
      </w:r>
      <w:proofErr w:type="spellStart"/>
      <w:r w:rsidR="00CA3C6F">
        <w:rPr>
          <w:rFonts w:hint="eastAsia"/>
          <w:color w:val="000000" w:themeColor="text1"/>
        </w:rPr>
        <w:t>InP</w:t>
      </w:r>
      <w:proofErr w:type="spellEnd"/>
      <w:r w:rsidR="00CA3C6F">
        <w:rPr>
          <w:rFonts w:hint="eastAsia"/>
          <w:color w:val="000000" w:themeColor="text1"/>
        </w:rPr>
        <w:t xml:space="preserve"> HBTs are shown in Fig. 5</w:t>
      </w:r>
      <w:r w:rsidRPr="0034769B">
        <w:rPr>
          <w:rFonts w:hint="eastAsia"/>
          <w:color w:val="000000" w:themeColor="text1"/>
        </w:rPr>
        <w:t xml:space="preserve">. </w:t>
      </w:r>
      <w:r w:rsidRPr="0034769B">
        <w:rPr>
          <w:color w:val="000000" w:themeColor="text1"/>
        </w:rPr>
        <w:t>F</w:t>
      </w:r>
      <w:r w:rsidRPr="0034769B">
        <w:rPr>
          <w:rFonts w:hint="eastAsia"/>
          <w:color w:val="000000" w:themeColor="text1"/>
        </w:rPr>
        <w:t>or EPI-1, the V</w:t>
      </w:r>
      <w:r w:rsidRPr="0034769B">
        <w:rPr>
          <w:rFonts w:hint="eastAsia"/>
          <w:color w:val="000000" w:themeColor="text1"/>
          <w:vertAlign w:val="subscript"/>
        </w:rPr>
        <w:t>CE</w:t>
      </w:r>
      <w:r w:rsidRPr="0034769B">
        <w:rPr>
          <w:rFonts w:hint="eastAsia"/>
          <w:color w:val="000000" w:themeColor="text1"/>
        </w:rPr>
        <w:t xml:space="preserve"> offset voltage </w:t>
      </w:r>
      <w:r w:rsidR="005A6C31">
        <w:rPr>
          <w:color w:val="000000" w:themeColor="text1"/>
        </w:rPr>
        <w:t>of</w:t>
      </w:r>
      <w:r w:rsidRPr="0034769B">
        <w:rPr>
          <w:rFonts w:hint="eastAsia"/>
          <w:color w:val="000000" w:themeColor="text1"/>
        </w:rPr>
        <w:t xml:space="preserve"> 0.15V and the low knee voltage of 0.7V at J</w:t>
      </w:r>
      <w:r w:rsidRPr="0034769B">
        <w:rPr>
          <w:rFonts w:hint="eastAsia"/>
          <w:color w:val="000000" w:themeColor="text1"/>
          <w:vertAlign w:val="subscript"/>
        </w:rPr>
        <w:t>C</w:t>
      </w:r>
      <w:r w:rsidRPr="0034769B">
        <w:rPr>
          <w:rFonts w:hint="eastAsia"/>
          <w:color w:val="000000" w:themeColor="text1"/>
        </w:rPr>
        <w:t>=300kA/cm</w:t>
      </w:r>
      <w:r w:rsidRPr="0034769B">
        <w:rPr>
          <w:rFonts w:hint="eastAsia"/>
          <w:color w:val="000000" w:themeColor="text1"/>
          <w:vertAlign w:val="superscript"/>
        </w:rPr>
        <w:t>2</w:t>
      </w:r>
      <w:r w:rsidRPr="0034769B">
        <w:rPr>
          <w:rFonts w:hint="eastAsia"/>
          <w:color w:val="000000" w:themeColor="text1"/>
        </w:rPr>
        <w:t xml:space="preserve"> indicates </w:t>
      </w:r>
      <w:r w:rsidR="005A6C31">
        <w:rPr>
          <w:color w:val="000000" w:themeColor="text1"/>
        </w:rPr>
        <w:t xml:space="preserve">that </w:t>
      </w:r>
      <w:r w:rsidRPr="0034769B">
        <w:rPr>
          <w:rFonts w:hint="eastAsia"/>
          <w:color w:val="000000" w:themeColor="text1"/>
        </w:rPr>
        <w:t>the current blocking effect in the base-collector heterojunction should be negligible. Slightly higher V</w:t>
      </w:r>
      <w:r w:rsidRPr="0034769B">
        <w:rPr>
          <w:rFonts w:hint="eastAsia"/>
          <w:color w:val="000000" w:themeColor="text1"/>
          <w:vertAlign w:val="subscript"/>
        </w:rPr>
        <w:t>CE</w:t>
      </w:r>
      <w:r w:rsidRPr="0034769B">
        <w:rPr>
          <w:rFonts w:hint="eastAsia"/>
          <w:color w:val="000000" w:themeColor="text1"/>
        </w:rPr>
        <w:t xml:space="preserve"> offset voltage and on-resistance in EPI-2 can be attributed to thicker collector. </w:t>
      </w:r>
      <w:proofErr w:type="spellStart"/>
      <w:r w:rsidRPr="0034769B">
        <w:rPr>
          <w:rFonts w:hint="eastAsia"/>
          <w:color w:val="000000" w:themeColor="text1"/>
        </w:rPr>
        <w:t>BVceo</w:t>
      </w:r>
      <w:proofErr w:type="spellEnd"/>
      <w:r w:rsidRPr="0034769B">
        <w:rPr>
          <w:rFonts w:hint="eastAsia"/>
          <w:color w:val="000000" w:themeColor="text1"/>
        </w:rPr>
        <w:t xml:space="preserve"> for EPI-1 and EPI-2 are 6.6 and 16V at J</w:t>
      </w:r>
      <w:r w:rsidRPr="0034769B">
        <w:rPr>
          <w:rFonts w:hint="eastAsia"/>
          <w:color w:val="000000" w:themeColor="text1"/>
          <w:vertAlign w:val="subscript"/>
        </w:rPr>
        <w:t>C</w:t>
      </w:r>
      <w:r w:rsidRPr="0034769B">
        <w:rPr>
          <w:rFonts w:hint="eastAsia"/>
          <w:color w:val="000000" w:themeColor="text1"/>
        </w:rPr>
        <w:t>=1kA/cm</w:t>
      </w:r>
      <w:r w:rsidRPr="0034769B">
        <w:rPr>
          <w:rFonts w:hint="eastAsia"/>
          <w:color w:val="000000" w:themeColor="text1"/>
          <w:vertAlign w:val="superscript"/>
        </w:rPr>
        <w:t>2</w:t>
      </w:r>
      <w:r w:rsidRPr="0034769B">
        <w:rPr>
          <w:rFonts w:hint="eastAsia"/>
          <w:color w:val="000000" w:themeColor="text1"/>
        </w:rPr>
        <w:t>,</w:t>
      </w:r>
      <w:r w:rsidRPr="0034769B">
        <w:rPr>
          <w:rFonts w:hint="eastAsia"/>
        </w:rPr>
        <w:t xml:space="preserve"> respectively. </w:t>
      </w:r>
      <w:r w:rsidRPr="0034769B">
        <w:t>O</w:t>
      </w:r>
      <w:r w:rsidRPr="0034769B">
        <w:rPr>
          <w:rFonts w:hint="eastAsia"/>
        </w:rPr>
        <w:t>n-</w:t>
      </w:r>
      <w:r w:rsidRPr="0034769B">
        <w:rPr>
          <w:rFonts w:hint="eastAsia"/>
        </w:rPr>
        <w:lastRenderedPageBreak/>
        <w:t xml:space="preserve">wafer small-signal RF measurements were performed with vector network analyzer in the frequency range from 1 to 50GHz. Figure </w:t>
      </w:r>
      <w:r w:rsidR="00CA3C6F">
        <w:rPr>
          <w:rFonts w:hint="eastAsia"/>
        </w:rPr>
        <w:t>6</w:t>
      </w:r>
      <w:r w:rsidRPr="0034769B">
        <w:rPr>
          <w:rFonts w:hint="eastAsia"/>
        </w:rPr>
        <w:t xml:space="preserve"> shows Ft versus </w:t>
      </w:r>
      <w:proofErr w:type="spellStart"/>
      <w:r w:rsidRPr="0034769B">
        <w:rPr>
          <w:rFonts w:hint="eastAsia"/>
        </w:rPr>
        <w:t>Jc</w:t>
      </w:r>
      <w:proofErr w:type="spellEnd"/>
      <w:r w:rsidRPr="0034769B">
        <w:rPr>
          <w:rFonts w:hint="eastAsia"/>
        </w:rPr>
        <w:t xml:space="preserve"> at V</w:t>
      </w:r>
      <w:r w:rsidRPr="0034769B">
        <w:rPr>
          <w:rFonts w:hint="eastAsia"/>
          <w:vertAlign w:val="subscript"/>
        </w:rPr>
        <w:t>CE</w:t>
      </w:r>
      <w:r w:rsidRPr="0034769B">
        <w:rPr>
          <w:rFonts w:hint="eastAsia"/>
        </w:rPr>
        <w:t>=2V of 2x4</w:t>
      </w:r>
      <w:r w:rsidRPr="0034769B">
        <w:t>μ</w:t>
      </w:r>
      <w:r w:rsidRPr="0034769B">
        <w:rPr>
          <w:rFonts w:hint="eastAsia"/>
        </w:rPr>
        <w:t>m</w:t>
      </w:r>
      <w:r w:rsidRPr="0034769B">
        <w:rPr>
          <w:rFonts w:hint="eastAsia"/>
          <w:vertAlign w:val="superscript"/>
        </w:rPr>
        <w:t>2</w:t>
      </w:r>
      <w:r w:rsidRPr="0034769B">
        <w:rPr>
          <w:rFonts w:hint="eastAsia"/>
        </w:rPr>
        <w:t xml:space="preserve"> </w:t>
      </w:r>
      <w:proofErr w:type="spellStart"/>
      <w:r w:rsidRPr="0034769B">
        <w:rPr>
          <w:rFonts w:hint="eastAsia"/>
        </w:rPr>
        <w:t>InP</w:t>
      </w:r>
      <w:proofErr w:type="spellEnd"/>
      <w:r w:rsidRPr="0034769B">
        <w:rPr>
          <w:rFonts w:hint="eastAsia"/>
        </w:rPr>
        <w:t xml:space="preserve"> HBT with two </w:t>
      </w:r>
      <w:proofErr w:type="spellStart"/>
      <w:r w:rsidRPr="0034769B">
        <w:rPr>
          <w:rFonts w:hint="eastAsia"/>
        </w:rPr>
        <w:t>EPIs.</w:t>
      </w:r>
      <w:proofErr w:type="spellEnd"/>
      <w:r w:rsidRPr="0034769B">
        <w:rPr>
          <w:rFonts w:hint="eastAsia"/>
        </w:rPr>
        <w:t xml:space="preserve"> </w:t>
      </w:r>
      <w:r w:rsidRPr="0034769B">
        <w:t>P</w:t>
      </w:r>
      <w:r w:rsidRPr="0034769B">
        <w:rPr>
          <w:rFonts w:hint="eastAsia"/>
        </w:rPr>
        <w:t xml:space="preserve">eak </w:t>
      </w:r>
      <w:r w:rsidR="005A6C31">
        <w:t>F</w:t>
      </w:r>
      <w:r w:rsidRPr="0034769B">
        <w:rPr>
          <w:rFonts w:hint="eastAsia"/>
        </w:rPr>
        <w:t>t of 175GHz at J</w:t>
      </w:r>
      <w:r w:rsidRPr="0034769B">
        <w:rPr>
          <w:rFonts w:hint="eastAsia"/>
          <w:vertAlign w:val="subscript"/>
        </w:rPr>
        <w:t>C</w:t>
      </w:r>
      <w:r w:rsidRPr="0034769B">
        <w:rPr>
          <w:rFonts w:hint="eastAsia"/>
        </w:rPr>
        <w:t>=300kA/cm</w:t>
      </w:r>
      <w:r w:rsidRPr="0034769B">
        <w:rPr>
          <w:rFonts w:hint="eastAsia"/>
          <w:vertAlign w:val="superscript"/>
        </w:rPr>
        <w:t>2</w:t>
      </w:r>
      <w:r w:rsidRPr="0034769B">
        <w:rPr>
          <w:rFonts w:hint="eastAsia"/>
        </w:rPr>
        <w:t xml:space="preserve"> was achi</w:t>
      </w:r>
      <w:r w:rsidRPr="0034769B">
        <w:rPr>
          <w:rFonts w:hint="eastAsia"/>
          <w:color w:val="000000" w:themeColor="text1"/>
        </w:rPr>
        <w:t xml:space="preserve">eved in EPI-1 </w:t>
      </w:r>
      <w:r w:rsidRPr="00F74EC0">
        <w:rPr>
          <w:rFonts w:hint="eastAsia"/>
          <w:color w:val="000000" w:themeColor="text1"/>
        </w:rPr>
        <w:t xml:space="preserve">and EPI-2 reached its peak </w:t>
      </w:r>
      <w:r w:rsidR="006F48C9" w:rsidRPr="00F74EC0">
        <w:rPr>
          <w:rFonts w:hint="eastAsia"/>
          <w:color w:val="000000" w:themeColor="text1"/>
          <w:lang w:eastAsia="zh-TW"/>
        </w:rPr>
        <w:t>F</w:t>
      </w:r>
      <w:r w:rsidRPr="00F74EC0">
        <w:rPr>
          <w:rFonts w:hint="eastAsia"/>
          <w:color w:val="000000" w:themeColor="text1"/>
        </w:rPr>
        <w:t>t of 100GHz at J</w:t>
      </w:r>
      <w:r w:rsidRPr="00F74EC0">
        <w:rPr>
          <w:rFonts w:hint="eastAsia"/>
          <w:color w:val="000000" w:themeColor="text1"/>
          <w:vertAlign w:val="subscript"/>
        </w:rPr>
        <w:t>C</w:t>
      </w:r>
      <w:r w:rsidRPr="00F74EC0">
        <w:rPr>
          <w:rFonts w:hint="eastAsia"/>
          <w:color w:val="000000" w:themeColor="text1"/>
        </w:rPr>
        <w:t>=100kA/cm</w:t>
      </w:r>
      <w:r w:rsidRPr="00F74EC0">
        <w:rPr>
          <w:rFonts w:hint="eastAsia"/>
          <w:color w:val="000000" w:themeColor="text1"/>
          <w:vertAlign w:val="superscript"/>
        </w:rPr>
        <w:t>2</w:t>
      </w:r>
      <w:r w:rsidRPr="00F74EC0">
        <w:rPr>
          <w:rFonts w:hint="eastAsia"/>
          <w:color w:val="000000" w:themeColor="text1"/>
        </w:rPr>
        <w:t xml:space="preserve">. </w:t>
      </w:r>
      <w:r w:rsidRPr="00F74EC0">
        <w:rPr>
          <w:color w:val="000000" w:themeColor="text1"/>
        </w:rPr>
        <w:t>U</w:t>
      </w:r>
      <w:r w:rsidRPr="00F74EC0">
        <w:rPr>
          <w:rFonts w:hint="eastAsia"/>
          <w:color w:val="000000" w:themeColor="text1"/>
        </w:rPr>
        <w:t xml:space="preserve">sing conventional Ft </w:t>
      </w:r>
      <w:r w:rsidRPr="00F74EC0">
        <w:rPr>
          <w:color w:val="000000" w:themeColor="text1"/>
        </w:rPr>
        <w:t>·</w:t>
      </w:r>
      <w:r w:rsidRPr="00F74EC0">
        <w:rPr>
          <w:rFonts w:hint="eastAsia"/>
          <w:color w:val="000000" w:themeColor="text1"/>
        </w:rPr>
        <w:t xml:space="preserve"> </w:t>
      </w:r>
      <w:proofErr w:type="spellStart"/>
      <w:r w:rsidRPr="00F74EC0">
        <w:rPr>
          <w:rFonts w:hint="eastAsia"/>
          <w:color w:val="000000" w:themeColor="text1"/>
        </w:rPr>
        <w:t>BVceo</w:t>
      </w:r>
      <w:proofErr w:type="spellEnd"/>
      <w:r w:rsidRPr="00F74EC0">
        <w:rPr>
          <w:rFonts w:hint="eastAsia"/>
          <w:color w:val="000000" w:themeColor="text1"/>
        </w:rPr>
        <w:t xml:space="preserve"> as the figure of merit to </w:t>
      </w:r>
      <w:r w:rsidR="00BB69DE" w:rsidRPr="00F74EC0">
        <w:rPr>
          <w:rFonts w:hint="eastAsia"/>
          <w:color w:val="000000" w:themeColor="text1"/>
          <w:lang w:eastAsia="zh-TW"/>
        </w:rPr>
        <w:t xml:space="preserve">evaluate </w:t>
      </w:r>
      <w:r w:rsidR="00BB69DE" w:rsidRPr="00F74EC0">
        <w:rPr>
          <w:rFonts w:hint="eastAsia"/>
          <w:color w:val="000000" w:themeColor="text1"/>
        </w:rPr>
        <w:t>EPI-1 and EPI-2</w:t>
      </w:r>
      <w:r w:rsidR="00BB69DE" w:rsidRPr="00F74EC0">
        <w:rPr>
          <w:rFonts w:hint="eastAsia"/>
          <w:color w:val="000000" w:themeColor="text1"/>
          <w:lang w:eastAsia="zh-TW"/>
        </w:rPr>
        <w:t>,</w:t>
      </w:r>
      <w:r w:rsidRPr="00F74EC0">
        <w:rPr>
          <w:rFonts w:hint="eastAsia"/>
          <w:color w:val="000000" w:themeColor="text1"/>
        </w:rPr>
        <w:t xml:space="preserve"> </w:t>
      </w:r>
      <w:r w:rsidR="00BB69DE" w:rsidRPr="00F74EC0">
        <w:rPr>
          <w:rFonts w:hint="eastAsia"/>
          <w:color w:val="000000" w:themeColor="text1"/>
          <w:lang w:eastAsia="zh-TW"/>
        </w:rPr>
        <w:t xml:space="preserve">the performances are </w:t>
      </w:r>
      <w:r w:rsidR="009E270F" w:rsidRPr="00F74EC0">
        <w:rPr>
          <w:rFonts w:hint="eastAsia"/>
          <w:color w:val="000000" w:themeColor="text1"/>
          <w:lang w:eastAsia="zh-TW"/>
        </w:rPr>
        <w:t xml:space="preserve">comparable </w:t>
      </w:r>
      <w:r w:rsidR="00BB69DE" w:rsidRPr="00F74EC0">
        <w:rPr>
          <w:rFonts w:hint="eastAsia"/>
          <w:color w:val="000000" w:themeColor="text1"/>
          <w:lang w:eastAsia="zh-TW"/>
        </w:rPr>
        <w:t>to other works [3]</w:t>
      </w:r>
      <w:r w:rsidRPr="00F74EC0">
        <w:rPr>
          <w:rFonts w:hint="eastAsia"/>
          <w:color w:val="000000" w:themeColor="text1"/>
        </w:rPr>
        <w:t>.</w:t>
      </w:r>
    </w:p>
    <w:p w14:paraId="29306DEC" w14:textId="77777777" w:rsidR="00FD14EA" w:rsidRPr="0034769B" w:rsidRDefault="00FD14EA" w:rsidP="00FD14EA">
      <w:pPr>
        <w:jc w:val="both"/>
        <w:rPr>
          <w:color w:val="000000" w:themeColor="text1"/>
          <w:lang w:eastAsia="zh-TW"/>
        </w:rPr>
      </w:pPr>
    </w:p>
    <w:p w14:paraId="41F5D2BF" w14:textId="75182382" w:rsidR="0034769B" w:rsidRPr="00D72039" w:rsidRDefault="00415C22" w:rsidP="004C533D">
      <w:pPr>
        <w:ind w:firstLineChars="200" w:firstLine="400"/>
        <w:jc w:val="both"/>
        <w:rPr>
          <w:sz w:val="16"/>
          <w:lang w:eastAsia="zh-TW"/>
        </w:rPr>
      </w:pPr>
      <w:r>
        <w:rPr>
          <w:noProof/>
        </w:rPr>
        <w:pict w14:anchorId="121F5CE2">
          <v:shape id="Text Box 2" o:spid="_x0000_s1026" type="#_x0000_t202" style="position:absolute;left:0;text-align:left;margin-left:262.6pt;margin-top:-104.95pt;width:240.75pt;height:217.9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Text Box 2">
              <w:txbxContent>
                <w:p w14:paraId="47267952" w14:textId="77777777" w:rsidR="00045293" w:rsidRDefault="00045293" w:rsidP="0012494C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10687B45" wp14:editId="134DCBAE">
                        <wp:extent cx="2865120" cy="2239698"/>
                        <wp:effectExtent l="0" t="0" r="0" b="0"/>
                        <wp:docPr id="70" name="圖片 70" descr="\\tpevdicifssvm01\tpeuserfolder$\richardl\Desktop\Figure6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\\tpevdicifssvm01\tpeuserfolder$\richardl\Desktop\Figure6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2239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090A78" w14:textId="77777777" w:rsidR="00045293" w:rsidRDefault="00045293" w:rsidP="00334353">
                  <w:pPr>
                    <w:jc w:val="both"/>
                  </w:pPr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7</w:t>
                  </w:r>
                  <w:r>
                    <w:t xml:space="preserve">.  </w:t>
                  </w:r>
                  <w:r w:rsidRPr="00334353">
                    <w:t>MAG versus frequency of a 2x4μm</w:t>
                  </w:r>
                  <w:r w:rsidRPr="00334353">
                    <w:rPr>
                      <w:vertAlign w:val="superscript"/>
                    </w:rPr>
                    <w:t>2</w:t>
                  </w:r>
                  <w:r w:rsidRPr="00334353">
                    <w:t xml:space="preserve"> EPI-1 </w:t>
                  </w:r>
                  <w:proofErr w:type="spellStart"/>
                  <w:r w:rsidRPr="00334353">
                    <w:t>InP</w:t>
                  </w:r>
                  <w:proofErr w:type="spellEnd"/>
                  <w:r w:rsidRPr="00334353">
                    <w:t xml:space="preserve"> HBT with advanced sub-micron process</w:t>
                  </w:r>
                </w:p>
              </w:txbxContent>
            </v:textbox>
            <w10:wrap type="square"/>
          </v:shape>
        </w:pict>
      </w:r>
      <w:r>
        <w:rPr>
          <w:noProof/>
          <w:sz w:val="16"/>
          <w:lang w:eastAsia="zh-TW"/>
        </w:rPr>
        <w:pict w14:anchorId="583B01B2">
          <v:shape id="_x0000_s1035" type="#_x0000_t202" style="position:absolute;left:0;text-align:left;margin-left:1.05pt;margin-top:-108.25pt;width:240.75pt;height:220.7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35">
              <w:txbxContent>
                <w:p w14:paraId="294A92F3" w14:textId="77777777" w:rsidR="00045293" w:rsidRDefault="00045293" w:rsidP="00334353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2A8B7BDF" wp14:editId="441BF38D">
                        <wp:extent cx="2874645" cy="2237443"/>
                        <wp:effectExtent l="0" t="0" r="0" b="0"/>
                        <wp:docPr id="73" name="圖片 73" descr="\\tpevdicifssvm01\tpeuserfolder$\richardl\Desktop\Figure5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\\tpevdicifssvm01\tpeuserfolder$\richardl\Desktop\Figure5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2237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F4486C" w14:textId="77777777" w:rsidR="00045293" w:rsidRDefault="00045293" w:rsidP="00334353">
                  <w:pPr>
                    <w:jc w:val="both"/>
                  </w:pPr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5</w:t>
                  </w:r>
                  <w:r>
                    <w:t xml:space="preserve">.  </w:t>
                  </w:r>
                  <w:r w:rsidRPr="00CA3C6F">
                    <w:t>Typical common-emitter I-V characteristics of 2x4μm</w:t>
                  </w:r>
                  <w:r w:rsidRPr="00CA3C6F">
                    <w:rPr>
                      <w:vertAlign w:val="superscript"/>
                    </w:rPr>
                    <w:t>2</w:t>
                  </w:r>
                  <w:r w:rsidRPr="00CA3C6F">
                    <w:t xml:space="preserve"> </w:t>
                  </w:r>
                  <w:proofErr w:type="spellStart"/>
                  <w:r w:rsidRPr="00CA3C6F">
                    <w:t>InP</w:t>
                  </w:r>
                  <w:proofErr w:type="spellEnd"/>
                  <w:r w:rsidRPr="00CA3C6F">
                    <w:t xml:space="preserve"> HBTs with EPI-1 and EPI-2</w:t>
                  </w:r>
                </w:p>
              </w:txbxContent>
            </v:textbox>
            <w10:wrap type="square"/>
          </v:shape>
        </w:pict>
      </w:r>
      <w:r w:rsidR="009F45E5">
        <w:rPr>
          <w:color w:val="000000" w:themeColor="text1"/>
          <w:lang w:eastAsia="zh-TW"/>
        </w:rPr>
        <w:t>T</w:t>
      </w:r>
      <w:r w:rsidR="009F45E5">
        <w:rPr>
          <w:rFonts w:hint="eastAsia"/>
          <w:color w:val="000000" w:themeColor="text1"/>
          <w:lang w:eastAsia="zh-TW"/>
        </w:rPr>
        <w:t>o fulfill</w:t>
      </w:r>
      <w:r w:rsidR="0034769B" w:rsidRPr="0034769B">
        <w:rPr>
          <w:rFonts w:hint="eastAsia"/>
          <w:color w:val="000000" w:themeColor="text1"/>
        </w:rPr>
        <w:t xml:space="preserve"> </w:t>
      </w:r>
      <w:r w:rsidR="0034769B" w:rsidRPr="0034769B">
        <w:rPr>
          <w:color w:val="000000" w:themeColor="text1"/>
        </w:rPr>
        <w:t>further</w:t>
      </w:r>
      <w:r w:rsidR="0034769B" w:rsidRPr="0034769B">
        <w:rPr>
          <w:rFonts w:hint="eastAsia"/>
          <w:color w:val="000000" w:themeColor="text1"/>
        </w:rPr>
        <w:t xml:space="preserve"> performance requirements in higher frequency, advanced sub-micron process was applied in EPI-1. Figure </w:t>
      </w:r>
      <w:r w:rsidR="00CA3C6F">
        <w:rPr>
          <w:rFonts w:hint="eastAsia"/>
          <w:color w:val="000000" w:themeColor="text1"/>
        </w:rPr>
        <w:t>7</w:t>
      </w:r>
      <w:r w:rsidR="0034769B" w:rsidRPr="0034769B">
        <w:rPr>
          <w:rFonts w:hint="eastAsia"/>
          <w:color w:val="000000" w:themeColor="text1"/>
        </w:rPr>
        <w:t xml:space="preserve"> shows maximum </w:t>
      </w:r>
      <w:r w:rsidR="0034769B" w:rsidRPr="0034769B">
        <w:rPr>
          <w:color w:val="000000" w:themeColor="text1"/>
        </w:rPr>
        <w:t>available</w:t>
      </w:r>
      <w:r w:rsidR="0034769B" w:rsidRPr="0034769B">
        <w:rPr>
          <w:rFonts w:hint="eastAsia"/>
          <w:color w:val="000000" w:themeColor="text1"/>
        </w:rPr>
        <w:t xml:space="preserve"> gain (MAG) versus frequency of a 2x4</w:t>
      </w:r>
      <w:r w:rsidR="0034769B" w:rsidRPr="0034769B">
        <w:rPr>
          <w:color w:val="000000" w:themeColor="text1"/>
        </w:rPr>
        <w:t>μ</w:t>
      </w:r>
      <w:r w:rsidR="0034769B" w:rsidRPr="0034769B">
        <w:rPr>
          <w:rFonts w:hint="eastAsia"/>
          <w:color w:val="000000" w:themeColor="text1"/>
        </w:rPr>
        <w:t>m</w:t>
      </w:r>
      <w:r w:rsidR="0034769B" w:rsidRPr="0034769B">
        <w:rPr>
          <w:rFonts w:hint="eastAsia"/>
          <w:color w:val="000000" w:themeColor="text1"/>
          <w:vertAlign w:val="superscript"/>
        </w:rPr>
        <w:t>2</w:t>
      </w:r>
      <w:r w:rsidR="0034769B" w:rsidRPr="0034769B">
        <w:rPr>
          <w:rFonts w:hint="eastAsia"/>
          <w:color w:val="000000" w:themeColor="text1"/>
        </w:rPr>
        <w:t xml:space="preserve"> EPI-1 </w:t>
      </w:r>
      <w:proofErr w:type="spellStart"/>
      <w:r w:rsidR="0034769B" w:rsidRPr="0034769B">
        <w:rPr>
          <w:rFonts w:hint="eastAsia"/>
          <w:color w:val="000000" w:themeColor="text1"/>
        </w:rPr>
        <w:t>InP</w:t>
      </w:r>
      <w:proofErr w:type="spellEnd"/>
      <w:r w:rsidR="0034769B" w:rsidRPr="0034769B">
        <w:rPr>
          <w:rFonts w:hint="eastAsia"/>
          <w:color w:val="000000" w:themeColor="text1"/>
        </w:rPr>
        <w:t xml:space="preserve"> HBT with advanced sub-micron process. </w:t>
      </w:r>
      <w:r w:rsidR="0034769B" w:rsidRPr="0034769B">
        <w:rPr>
          <w:color w:val="000000" w:themeColor="text1"/>
        </w:rPr>
        <w:t>T</w:t>
      </w:r>
      <w:r w:rsidR="0034769B" w:rsidRPr="0034769B">
        <w:rPr>
          <w:rFonts w:hint="eastAsia"/>
          <w:color w:val="000000" w:themeColor="text1"/>
        </w:rPr>
        <w:t>he devices were biased at V</w:t>
      </w:r>
      <w:r w:rsidR="0034769B" w:rsidRPr="0034769B">
        <w:rPr>
          <w:rFonts w:hint="eastAsia"/>
          <w:color w:val="000000" w:themeColor="text1"/>
          <w:vertAlign w:val="subscript"/>
        </w:rPr>
        <w:t>CE</w:t>
      </w:r>
      <w:r w:rsidR="0034769B" w:rsidRPr="0034769B">
        <w:rPr>
          <w:rFonts w:hint="eastAsia"/>
          <w:color w:val="000000" w:themeColor="text1"/>
        </w:rPr>
        <w:t>=2V with J</w:t>
      </w:r>
      <w:r w:rsidR="0034769B" w:rsidRPr="0034769B">
        <w:rPr>
          <w:rFonts w:hint="eastAsia"/>
          <w:color w:val="000000" w:themeColor="text1"/>
          <w:vertAlign w:val="subscript"/>
        </w:rPr>
        <w:t>C</w:t>
      </w:r>
      <w:r w:rsidR="0034769B" w:rsidRPr="0034769B">
        <w:rPr>
          <w:rFonts w:hint="eastAsia"/>
          <w:color w:val="000000" w:themeColor="text1"/>
        </w:rPr>
        <w:t>=300kA/cm</w:t>
      </w:r>
      <w:r w:rsidR="0034769B" w:rsidRPr="0034769B">
        <w:rPr>
          <w:rFonts w:hint="eastAsia"/>
          <w:color w:val="000000" w:themeColor="text1"/>
          <w:vertAlign w:val="superscript"/>
        </w:rPr>
        <w:t>2</w:t>
      </w:r>
      <w:r w:rsidR="0034769B" w:rsidRPr="0034769B">
        <w:rPr>
          <w:rFonts w:hint="eastAsia"/>
          <w:color w:val="000000" w:themeColor="text1"/>
        </w:rPr>
        <w:t xml:space="preserve">. With self-aligned base metal, MAG can increase 2dB. Another 2dB improvement in MAG can be obtained in the case with additional air-bridge base metal. </w:t>
      </w:r>
      <w:r w:rsidR="0034769B" w:rsidRPr="0034769B">
        <w:rPr>
          <w:color w:val="000000" w:themeColor="text1"/>
        </w:rPr>
        <w:t>T</w:t>
      </w:r>
      <w:r w:rsidR="0034769B" w:rsidRPr="0034769B">
        <w:rPr>
          <w:rFonts w:hint="eastAsia"/>
          <w:color w:val="000000" w:themeColor="text1"/>
        </w:rPr>
        <w:t xml:space="preserve">he enhanced MAG performance can be attributed to the shrinkage of effective base mesa area. </w:t>
      </w:r>
      <w:r w:rsidR="0034769B" w:rsidRPr="0034769B">
        <w:rPr>
          <w:color w:val="000000" w:themeColor="text1"/>
        </w:rPr>
        <w:t>O</w:t>
      </w:r>
      <w:r w:rsidR="0034769B" w:rsidRPr="0034769B">
        <w:rPr>
          <w:rFonts w:hint="eastAsia"/>
          <w:color w:val="000000" w:themeColor="text1"/>
        </w:rPr>
        <w:t xml:space="preserve">ne thing worthy to mention is no sacrifice </w:t>
      </w:r>
      <w:r w:rsidR="00927D6E">
        <w:rPr>
          <w:color w:val="000000" w:themeColor="text1"/>
        </w:rPr>
        <w:t>was</w:t>
      </w:r>
      <w:bookmarkStart w:id="0" w:name="_GoBack"/>
      <w:bookmarkEnd w:id="0"/>
      <w:r w:rsidR="0034769B" w:rsidRPr="0034769B">
        <w:rPr>
          <w:rFonts w:hint="eastAsia"/>
          <w:color w:val="000000" w:themeColor="text1"/>
        </w:rPr>
        <w:t xml:space="preserve"> observed in MAG rolled-off frequency.</w:t>
      </w:r>
    </w:p>
    <w:p w14:paraId="0EA2C554" w14:textId="77777777" w:rsidR="005B59A8" w:rsidRDefault="00415C22">
      <w:pPr>
        <w:tabs>
          <w:tab w:val="left" w:pos="270"/>
        </w:tabs>
        <w:jc w:val="both"/>
        <w:rPr>
          <w:sz w:val="16"/>
        </w:rPr>
      </w:pPr>
      <w:r>
        <w:rPr>
          <w:noProof/>
          <w:sz w:val="16"/>
          <w:lang w:eastAsia="zh-TW"/>
        </w:rPr>
        <w:pict w14:anchorId="6ABD0152">
          <v:shape id="_x0000_s1036" type="#_x0000_t202" style="position:absolute;left:0;text-align:left;margin-left:3pt;margin-top:-253.45pt;width:240.75pt;height:227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" stroked="f">
            <v:textbox style="mso-next-textbox:#_x0000_s1036">
              <w:txbxContent>
                <w:p w14:paraId="20CC98BE" w14:textId="77777777" w:rsidR="00045293" w:rsidRDefault="00045293" w:rsidP="00CA3C6F">
                  <w:pPr>
                    <w:jc w:val="center"/>
                  </w:pPr>
                  <w:r>
                    <w:rPr>
                      <w:noProof/>
                      <w:lang w:eastAsia="zh-TW"/>
                    </w:rPr>
                    <w:drawing>
                      <wp:inline distT="0" distB="0" distL="0" distR="0" wp14:anchorId="7F5B4462" wp14:editId="6B5B4D79">
                        <wp:extent cx="2874645" cy="2282668"/>
                        <wp:effectExtent l="0" t="0" r="0" b="0"/>
                        <wp:docPr id="74" name="圖片 74" descr="\\tpevdicifssvm01\tpeuserfolder$\richardl\Desktop\Figure6.e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\\tpevdicifssvm01\tpeuserfolder$\richardl\Desktop\Figure6.e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2282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0C62C6" w14:textId="77777777" w:rsidR="00045293" w:rsidRDefault="00045293" w:rsidP="00CA3C6F">
                  <w:pPr>
                    <w:jc w:val="both"/>
                  </w:pPr>
                  <w:r>
                    <w:t xml:space="preserve">Fig. </w:t>
                  </w:r>
                  <w:r>
                    <w:rPr>
                      <w:rFonts w:hint="eastAsia"/>
                      <w:lang w:eastAsia="zh-TW"/>
                    </w:rPr>
                    <w:t>6</w:t>
                  </w:r>
                  <w:r>
                    <w:t xml:space="preserve">.  </w:t>
                  </w:r>
                  <w:r w:rsidRPr="00CA3C6F">
                    <w:t xml:space="preserve">Ft versus </w:t>
                  </w:r>
                  <w:proofErr w:type="spellStart"/>
                  <w:r w:rsidRPr="00CA3C6F">
                    <w:t>Jc</w:t>
                  </w:r>
                  <w:proofErr w:type="spellEnd"/>
                  <w:r w:rsidRPr="00CA3C6F">
                    <w:t xml:space="preserve"> at V</w:t>
                  </w:r>
                  <w:r w:rsidRPr="00CA3C6F">
                    <w:rPr>
                      <w:vertAlign w:val="subscript"/>
                    </w:rPr>
                    <w:t>CE</w:t>
                  </w:r>
                  <w:r w:rsidRPr="00CA3C6F">
                    <w:t>=2V of 2x4μm</w:t>
                  </w:r>
                  <w:r w:rsidRPr="00CA3C6F">
                    <w:rPr>
                      <w:vertAlign w:val="superscript"/>
                    </w:rPr>
                    <w:t>2</w:t>
                  </w:r>
                  <w:r w:rsidRPr="00CA3C6F">
                    <w:t xml:space="preserve"> </w:t>
                  </w:r>
                  <w:proofErr w:type="spellStart"/>
                  <w:r w:rsidRPr="00CA3C6F">
                    <w:t>InP</w:t>
                  </w:r>
                  <w:proofErr w:type="spellEnd"/>
                  <w:r w:rsidRPr="00CA3C6F">
                    <w:t xml:space="preserve"> HBT with EPI-1 and EPI-2</w:t>
                  </w:r>
                </w:p>
              </w:txbxContent>
            </v:textbox>
            <w10:wrap type="square"/>
          </v:shape>
        </w:pict>
      </w:r>
    </w:p>
    <w:p w14:paraId="1578D620" w14:textId="77777777" w:rsidR="008F3F03" w:rsidRDefault="008F3F03">
      <w:pPr>
        <w:pStyle w:val="Heading2"/>
      </w:pPr>
      <w:r>
        <w:t>Conclusions</w:t>
      </w:r>
    </w:p>
    <w:p w14:paraId="57BB3C5A" w14:textId="77777777" w:rsidR="00496C8D" w:rsidRDefault="008F3F03">
      <w:pPr>
        <w:pStyle w:val="BodyText2"/>
        <w:tabs>
          <w:tab w:val="left" w:pos="270"/>
        </w:tabs>
      </w:pPr>
      <w:r>
        <w:tab/>
      </w:r>
    </w:p>
    <w:p w14:paraId="45072169" w14:textId="77777777" w:rsidR="008F3F03" w:rsidRDefault="00496C8D">
      <w:pPr>
        <w:pStyle w:val="BodyText2"/>
        <w:tabs>
          <w:tab w:val="left" w:pos="270"/>
        </w:tabs>
      </w:pPr>
      <w:r>
        <w:tab/>
      </w:r>
      <w:r w:rsidR="003013D0" w:rsidRPr="00580101">
        <w:rPr>
          <w:rFonts w:hint="eastAsia"/>
          <w:color w:val="000000" w:themeColor="text1"/>
        </w:rPr>
        <w:t xml:space="preserve">In summary, we have developed a manufacturable 6-inch </w:t>
      </w:r>
      <w:proofErr w:type="spellStart"/>
      <w:r w:rsidR="003013D0" w:rsidRPr="00580101">
        <w:rPr>
          <w:rFonts w:hint="eastAsia"/>
          <w:color w:val="000000" w:themeColor="text1"/>
        </w:rPr>
        <w:t>InP</w:t>
      </w:r>
      <w:proofErr w:type="spellEnd"/>
      <w:r w:rsidR="003013D0" w:rsidRPr="00580101">
        <w:rPr>
          <w:rFonts w:hint="eastAsia"/>
          <w:color w:val="000000" w:themeColor="text1"/>
        </w:rPr>
        <w:t xml:space="preserve"> HBT technology for commercial foundry service. </w:t>
      </w:r>
      <w:r w:rsidR="003013D0" w:rsidRPr="00580101">
        <w:rPr>
          <w:color w:val="000000" w:themeColor="text1"/>
        </w:rPr>
        <w:t>G</w:t>
      </w:r>
      <w:r w:rsidR="003013D0" w:rsidRPr="00580101">
        <w:rPr>
          <w:rFonts w:hint="eastAsia"/>
          <w:color w:val="000000" w:themeColor="text1"/>
        </w:rPr>
        <w:t xml:space="preserve">ood uniformity of device performance over 6-inch wafer is obtained. </w:t>
      </w:r>
      <w:r w:rsidR="003013D0" w:rsidRPr="00580101">
        <w:rPr>
          <w:color w:val="000000" w:themeColor="text1"/>
        </w:rPr>
        <w:t>T</w:t>
      </w:r>
      <w:r w:rsidR="003013D0" w:rsidRPr="00580101">
        <w:rPr>
          <w:rFonts w:hint="eastAsia"/>
          <w:color w:val="000000" w:themeColor="text1"/>
        </w:rPr>
        <w:t xml:space="preserve">wo EPI structures with trade-off between </w:t>
      </w:r>
      <w:r w:rsidR="00296192">
        <w:rPr>
          <w:rFonts w:hint="eastAsia"/>
          <w:color w:val="000000" w:themeColor="text1"/>
          <w:lang w:eastAsia="zh-TW"/>
        </w:rPr>
        <w:t>F</w:t>
      </w:r>
      <w:r w:rsidR="003013D0" w:rsidRPr="00580101">
        <w:rPr>
          <w:rFonts w:hint="eastAsia"/>
          <w:color w:val="000000" w:themeColor="text1"/>
        </w:rPr>
        <w:t xml:space="preserve">t and </w:t>
      </w:r>
      <w:proofErr w:type="spellStart"/>
      <w:r w:rsidR="003013D0" w:rsidRPr="00580101">
        <w:rPr>
          <w:rFonts w:hint="eastAsia"/>
          <w:color w:val="000000" w:themeColor="text1"/>
        </w:rPr>
        <w:t>BVceo</w:t>
      </w:r>
      <w:proofErr w:type="spellEnd"/>
      <w:r w:rsidR="003013D0" w:rsidRPr="00580101">
        <w:rPr>
          <w:rFonts w:hint="eastAsia"/>
          <w:color w:val="000000" w:themeColor="text1"/>
        </w:rPr>
        <w:t xml:space="preserve"> are available in this technology. Ft of 175GHz with </w:t>
      </w:r>
      <w:proofErr w:type="spellStart"/>
      <w:r w:rsidR="003013D0" w:rsidRPr="00580101">
        <w:rPr>
          <w:rFonts w:hint="eastAsia"/>
          <w:color w:val="000000" w:themeColor="text1"/>
        </w:rPr>
        <w:t>BVceo</w:t>
      </w:r>
      <w:proofErr w:type="spellEnd"/>
      <w:r w:rsidR="003013D0" w:rsidRPr="00580101">
        <w:rPr>
          <w:rFonts w:hint="eastAsia"/>
          <w:color w:val="000000" w:themeColor="text1"/>
        </w:rPr>
        <w:t xml:space="preserve"> of 6.6V in EPI-1 can meet demands of optical communication and digital circuits. EPI-2 has achieved Ft of 100GHz with </w:t>
      </w:r>
      <w:proofErr w:type="spellStart"/>
      <w:r w:rsidR="003013D0" w:rsidRPr="00580101">
        <w:rPr>
          <w:rFonts w:hint="eastAsia"/>
          <w:color w:val="000000" w:themeColor="text1"/>
        </w:rPr>
        <w:t>BVceo</w:t>
      </w:r>
      <w:proofErr w:type="spellEnd"/>
      <w:r w:rsidR="003013D0" w:rsidRPr="00580101">
        <w:rPr>
          <w:rFonts w:hint="eastAsia"/>
          <w:color w:val="000000" w:themeColor="text1"/>
        </w:rPr>
        <w:t xml:space="preserve"> of 16V, which is of great potential for RF PA applications. Enhanced RF performance using advanced sub-micron process can satisfy applications with further requirements in higher frequency.</w:t>
      </w:r>
    </w:p>
    <w:p w14:paraId="3D999562" w14:textId="77777777" w:rsidR="008F3F03" w:rsidRDefault="008F3F03">
      <w:pPr>
        <w:tabs>
          <w:tab w:val="left" w:pos="270"/>
        </w:tabs>
        <w:jc w:val="both"/>
        <w:rPr>
          <w:sz w:val="16"/>
        </w:rPr>
      </w:pPr>
    </w:p>
    <w:p w14:paraId="48049B15" w14:textId="77777777" w:rsidR="008F3F03" w:rsidRDefault="008F3F03">
      <w:pPr>
        <w:pStyle w:val="Heading2"/>
      </w:pPr>
      <w:r>
        <w:t>Acknowledgements</w:t>
      </w:r>
    </w:p>
    <w:p w14:paraId="73BE3D3B" w14:textId="77777777" w:rsidR="00496C8D" w:rsidRDefault="008F3F03">
      <w:pPr>
        <w:tabs>
          <w:tab w:val="left" w:pos="270"/>
        </w:tabs>
        <w:jc w:val="both"/>
        <w:rPr>
          <w:sz w:val="16"/>
        </w:rPr>
      </w:pPr>
      <w:r>
        <w:rPr>
          <w:sz w:val="16"/>
        </w:rPr>
        <w:tab/>
      </w:r>
    </w:p>
    <w:p w14:paraId="64400102" w14:textId="77777777" w:rsidR="008F3F03" w:rsidRDefault="00496C8D">
      <w:pPr>
        <w:tabs>
          <w:tab w:val="left" w:pos="270"/>
        </w:tabs>
        <w:jc w:val="both"/>
      </w:pPr>
      <w:r>
        <w:rPr>
          <w:sz w:val="16"/>
        </w:rPr>
        <w:tab/>
      </w:r>
      <w:r w:rsidR="008F3F03">
        <w:t xml:space="preserve">The authors would like to thank the people that </w:t>
      </w:r>
      <w:r w:rsidR="00143094">
        <w:rPr>
          <w:rFonts w:hint="eastAsia"/>
          <w:lang w:eastAsia="zh-TW"/>
        </w:rPr>
        <w:t xml:space="preserve">supported the device layout, measurement, simulation work and wafer processing. </w:t>
      </w:r>
      <w:r w:rsidR="00143094">
        <w:rPr>
          <w:lang w:eastAsia="zh-TW"/>
        </w:rPr>
        <w:t>T</w:t>
      </w:r>
      <w:r w:rsidR="00143094">
        <w:rPr>
          <w:rFonts w:hint="eastAsia"/>
          <w:lang w:eastAsia="zh-TW"/>
        </w:rPr>
        <w:t>his includes WIN</w:t>
      </w:r>
      <w:r w:rsidR="00143094">
        <w:rPr>
          <w:lang w:eastAsia="zh-TW"/>
        </w:rPr>
        <w:t>’</w:t>
      </w:r>
      <w:r w:rsidR="00143094">
        <w:rPr>
          <w:rFonts w:hint="eastAsia"/>
          <w:lang w:eastAsia="zh-TW"/>
        </w:rPr>
        <w:t>s layout team, modeling team, and manufacturing team, respectively.</w:t>
      </w:r>
    </w:p>
    <w:p w14:paraId="06739E3E" w14:textId="77777777" w:rsidR="008F3F03" w:rsidRDefault="008F3F03">
      <w:pPr>
        <w:tabs>
          <w:tab w:val="left" w:pos="270"/>
        </w:tabs>
        <w:jc w:val="both"/>
      </w:pPr>
    </w:p>
    <w:p w14:paraId="1C8A754F" w14:textId="77777777" w:rsidR="008F3F03" w:rsidRPr="0060060A" w:rsidRDefault="008F3F03">
      <w:pPr>
        <w:pStyle w:val="Heading2"/>
        <w:rPr>
          <w:color w:val="000000" w:themeColor="text1"/>
        </w:rPr>
      </w:pPr>
      <w:r w:rsidRPr="0060060A">
        <w:rPr>
          <w:color w:val="000000" w:themeColor="text1"/>
        </w:rPr>
        <w:t>References</w:t>
      </w:r>
    </w:p>
    <w:p w14:paraId="06C327CD" w14:textId="77777777" w:rsidR="00496C8D" w:rsidRPr="004E35AE" w:rsidRDefault="00496C8D" w:rsidP="00496C8D">
      <w:pPr>
        <w:rPr>
          <w:color w:val="FF0000"/>
        </w:rPr>
      </w:pPr>
    </w:p>
    <w:p w14:paraId="07DA9D9F" w14:textId="77777777" w:rsidR="008F3F03" w:rsidRPr="0060060A" w:rsidRDefault="008F3F03">
      <w:pPr>
        <w:tabs>
          <w:tab w:val="left" w:pos="270"/>
        </w:tabs>
        <w:ind w:left="270" w:hanging="270"/>
        <w:jc w:val="both"/>
        <w:rPr>
          <w:snapToGrid w:val="0"/>
          <w:color w:val="000000" w:themeColor="text1"/>
        </w:rPr>
      </w:pPr>
      <w:r w:rsidRPr="0060060A">
        <w:rPr>
          <w:snapToGrid w:val="0"/>
          <w:color w:val="000000" w:themeColor="text1"/>
        </w:rPr>
        <w:t>[1]</w:t>
      </w:r>
      <w:r w:rsidRPr="0060060A">
        <w:rPr>
          <w:snapToGrid w:val="0"/>
          <w:color w:val="000000" w:themeColor="text1"/>
        </w:rPr>
        <w:tab/>
      </w:r>
      <w:r w:rsidR="0060060A" w:rsidRPr="0060060A">
        <w:rPr>
          <w:color w:val="000000" w:themeColor="text1"/>
        </w:rPr>
        <w:t>N.X. Nguyen, et al, “</w:t>
      </w:r>
      <w:r w:rsidR="0060060A" w:rsidRPr="0060060A">
        <w:rPr>
          <w:i/>
          <w:color w:val="000000" w:themeColor="text1"/>
        </w:rPr>
        <w:t xml:space="preserve">Manufacturable </w:t>
      </w:r>
      <w:proofErr w:type="spellStart"/>
      <w:r w:rsidR="0060060A" w:rsidRPr="0060060A">
        <w:rPr>
          <w:i/>
          <w:color w:val="000000" w:themeColor="text1"/>
        </w:rPr>
        <w:t>Commerical</w:t>
      </w:r>
      <w:proofErr w:type="spellEnd"/>
      <w:r w:rsidR="0060060A" w:rsidRPr="0060060A">
        <w:rPr>
          <w:i/>
          <w:color w:val="000000" w:themeColor="text1"/>
        </w:rPr>
        <w:t xml:space="preserve"> 4-inch </w:t>
      </w:r>
      <w:proofErr w:type="spellStart"/>
      <w:r w:rsidR="0060060A" w:rsidRPr="0060060A">
        <w:rPr>
          <w:i/>
          <w:color w:val="000000" w:themeColor="text1"/>
        </w:rPr>
        <w:t>InP</w:t>
      </w:r>
      <w:proofErr w:type="spellEnd"/>
      <w:r w:rsidR="0060060A" w:rsidRPr="0060060A">
        <w:rPr>
          <w:i/>
          <w:color w:val="000000" w:themeColor="text1"/>
        </w:rPr>
        <w:t xml:space="preserve"> HBT Device Technology</w:t>
      </w:r>
      <w:r w:rsidR="0060060A" w:rsidRPr="0060060A">
        <w:rPr>
          <w:color w:val="000000" w:themeColor="text1"/>
        </w:rPr>
        <w:t xml:space="preserve">,” 2002 GaAs </w:t>
      </w:r>
      <w:proofErr w:type="spellStart"/>
      <w:r w:rsidR="0060060A" w:rsidRPr="0060060A">
        <w:rPr>
          <w:color w:val="000000" w:themeColor="text1"/>
        </w:rPr>
        <w:t>Mantech</w:t>
      </w:r>
      <w:proofErr w:type="spellEnd"/>
      <w:r w:rsidR="0060060A" w:rsidRPr="0060060A">
        <w:rPr>
          <w:color w:val="000000" w:themeColor="text1"/>
        </w:rPr>
        <w:t xml:space="preserve"> Conf. Digest, April. 2002.</w:t>
      </w:r>
    </w:p>
    <w:p w14:paraId="68DD8E70" w14:textId="77777777" w:rsidR="008F3F03" w:rsidRPr="0060060A" w:rsidRDefault="008F3F03">
      <w:pPr>
        <w:tabs>
          <w:tab w:val="left" w:pos="270"/>
        </w:tabs>
        <w:ind w:left="270" w:hanging="270"/>
        <w:jc w:val="both"/>
        <w:rPr>
          <w:snapToGrid w:val="0"/>
          <w:color w:val="000000" w:themeColor="text1"/>
        </w:rPr>
      </w:pPr>
    </w:p>
    <w:p w14:paraId="16AE48F0" w14:textId="77777777" w:rsidR="008F3F03" w:rsidRDefault="008F3F03">
      <w:pPr>
        <w:tabs>
          <w:tab w:val="left" w:pos="270"/>
        </w:tabs>
        <w:ind w:left="270" w:hanging="270"/>
        <w:jc w:val="both"/>
        <w:rPr>
          <w:color w:val="000000" w:themeColor="text1"/>
          <w:lang w:eastAsia="zh-TW"/>
        </w:rPr>
      </w:pPr>
      <w:r w:rsidRPr="0060060A">
        <w:rPr>
          <w:snapToGrid w:val="0"/>
          <w:color w:val="000000" w:themeColor="text1"/>
        </w:rPr>
        <w:t>[2]</w:t>
      </w:r>
      <w:r w:rsidRPr="0060060A">
        <w:rPr>
          <w:snapToGrid w:val="0"/>
          <w:color w:val="000000" w:themeColor="text1"/>
        </w:rPr>
        <w:tab/>
      </w:r>
      <w:r w:rsidR="0060060A" w:rsidRPr="0060060A">
        <w:rPr>
          <w:color w:val="000000" w:themeColor="text1"/>
        </w:rPr>
        <w:t xml:space="preserve">Y. Yang, et al, </w:t>
      </w:r>
      <w:r w:rsidR="0060060A" w:rsidRPr="0060060A">
        <w:rPr>
          <w:i/>
          <w:color w:val="000000" w:themeColor="text1"/>
        </w:rPr>
        <w:t xml:space="preserve">“Development of </w:t>
      </w:r>
      <w:proofErr w:type="spellStart"/>
      <w:r w:rsidR="0060060A" w:rsidRPr="0060060A">
        <w:rPr>
          <w:i/>
          <w:color w:val="000000" w:themeColor="text1"/>
        </w:rPr>
        <w:t>InP</w:t>
      </w:r>
      <w:proofErr w:type="spellEnd"/>
      <w:r w:rsidR="0060060A" w:rsidRPr="0060060A">
        <w:rPr>
          <w:i/>
          <w:color w:val="000000" w:themeColor="text1"/>
        </w:rPr>
        <w:t xml:space="preserve"> DHBTs with High Breakdown Voltage for Ka-Band PA Applications</w:t>
      </w:r>
      <w:r w:rsidR="000B4B89">
        <w:rPr>
          <w:rFonts w:hint="eastAsia"/>
          <w:i/>
          <w:color w:val="000000" w:themeColor="text1"/>
          <w:lang w:eastAsia="zh-TW"/>
        </w:rPr>
        <w:t>,</w:t>
      </w:r>
      <w:r w:rsidR="0060060A" w:rsidRPr="0060060A">
        <w:rPr>
          <w:i/>
          <w:color w:val="000000" w:themeColor="text1"/>
        </w:rPr>
        <w:t>”</w:t>
      </w:r>
      <w:r w:rsidR="0060060A" w:rsidRPr="0060060A">
        <w:rPr>
          <w:color w:val="000000" w:themeColor="text1"/>
        </w:rPr>
        <w:t xml:space="preserve"> 2019 GaAs </w:t>
      </w:r>
      <w:proofErr w:type="spellStart"/>
      <w:r w:rsidR="0060060A" w:rsidRPr="0060060A">
        <w:rPr>
          <w:color w:val="000000" w:themeColor="text1"/>
        </w:rPr>
        <w:t>Mantech</w:t>
      </w:r>
      <w:proofErr w:type="spellEnd"/>
      <w:r w:rsidR="0060060A" w:rsidRPr="0060060A">
        <w:rPr>
          <w:color w:val="000000" w:themeColor="text1"/>
        </w:rPr>
        <w:t xml:space="preserve"> Conf. Digest, April. 2019.</w:t>
      </w:r>
    </w:p>
    <w:p w14:paraId="3730E865" w14:textId="77777777" w:rsidR="0048407D" w:rsidRDefault="0048407D">
      <w:pPr>
        <w:tabs>
          <w:tab w:val="left" w:pos="270"/>
        </w:tabs>
        <w:ind w:left="270" w:hanging="270"/>
        <w:jc w:val="both"/>
        <w:rPr>
          <w:color w:val="000000" w:themeColor="text1"/>
          <w:lang w:eastAsia="zh-TW"/>
        </w:rPr>
      </w:pPr>
    </w:p>
    <w:p w14:paraId="6A502FEC" w14:textId="77777777" w:rsidR="0048407D" w:rsidRPr="00F74EC0" w:rsidRDefault="0048407D" w:rsidP="0048407D">
      <w:pPr>
        <w:tabs>
          <w:tab w:val="left" w:pos="270"/>
        </w:tabs>
        <w:ind w:left="270" w:hanging="270"/>
        <w:jc w:val="both"/>
        <w:rPr>
          <w:color w:val="000000" w:themeColor="text1"/>
          <w:lang w:eastAsia="zh-TW"/>
        </w:rPr>
      </w:pPr>
      <w:r w:rsidRPr="00F74EC0">
        <w:rPr>
          <w:snapToGrid w:val="0"/>
          <w:color w:val="000000" w:themeColor="text1"/>
        </w:rPr>
        <w:t>[</w:t>
      </w:r>
      <w:r w:rsidRPr="00F74EC0">
        <w:rPr>
          <w:rFonts w:hint="eastAsia"/>
          <w:snapToGrid w:val="0"/>
          <w:color w:val="000000" w:themeColor="text1"/>
          <w:lang w:eastAsia="zh-TW"/>
        </w:rPr>
        <w:t>3</w:t>
      </w:r>
      <w:r w:rsidRPr="00F74EC0">
        <w:rPr>
          <w:snapToGrid w:val="0"/>
          <w:color w:val="000000" w:themeColor="text1"/>
        </w:rPr>
        <w:t>]</w:t>
      </w:r>
      <w:r w:rsidRPr="00F74EC0">
        <w:rPr>
          <w:snapToGrid w:val="0"/>
          <w:color w:val="000000" w:themeColor="text1"/>
        </w:rPr>
        <w:tab/>
      </w:r>
      <w:r w:rsidRPr="00F74EC0">
        <w:rPr>
          <w:color w:val="000000" w:themeColor="text1"/>
        </w:rPr>
        <w:t xml:space="preserve">Y. Yang, et al, </w:t>
      </w:r>
      <w:r w:rsidRPr="00F74EC0">
        <w:rPr>
          <w:i/>
          <w:color w:val="000000" w:themeColor="text1"/>
        </w:rPr>
        <w:t>“</w:t>
      </w:r>
      <w:r w:rsidR="000B4B89" w:rsidRPr="00F74EC0">
        <w:rPr>
          <w:rFonts w:hint="eastAsia"/>
          <w:i/>
          <w:color w:val="000000" w:themeColor="text1"/>
          <w:lang w:eastAsia="zh-TW"/>
        </w:rPr>
        <w:t xml:space="preserve">A Foundry-Ready Ultra High </w:t>
      </w:r>
      <w:proofErr w:type="spellStart"/>
      <w:r w:rsidR="000B4B89" w:rsidRPr="00F74EC0">
        <w:rPr>
          <w:rFonts w:hint="eastAsia"/>
          <w:i/>
          <w:color w:val="000000" w:themeColor="text1"/>
          <w:lang w:eastAsia="zh-TW"/>
        </w:rPr>
        <w:t>f</w:t>
      </w:r>
      <w:r w:rsidR="000B4B89" w:rsidRPr="00F74EC0">
        <w:rPr>
          <w:rFonts w:hint="eastAsia"/>
          <w:i/>
          <w:color w:val="000000" w:themeColor="text1"/>
          <w:vertAlign w:val="subscript"/>
          <w:lang w:eastAsia="zh-TW"/>
        </w:rPr>
        <w:t>T</w:t>
      </w:r>
      <w:proofErr w:type="spellEnd"/>
      <w:r w:rsidR="000B4B89" w:rsidRPr="00F74EC0">
        <w:rPr>
          <w:rFonts w:hint="eastAsia"/>
          <w:i/>
          <w:color w:val="000000" w:themeColor="text1"/>
          <w:lang w:eastAsia="zh-TW"/>
        </w:rPr>
        <w:t xml:space="preserve"> </w:t>
      </w:r>
      <w:proofErr w:type="spellStart"/>
      <w:r w:rsidR="000B4B89" w:rsidRPr="00F74EC0">
        <w:rPr>
          <w:rFonts w:hint="eastAsia"/>
          <w:i/>
          <w:color w:val="000000" w:themeColor="text1"/>
          <w:lang w:eastAsia="zh-TW"/>
        </w:rPr>
        <w:t>InP</w:t>
      </w:r>
      <w:proofErr w:type="spellEnd"/>
      <w:r w:rsidR="000B4B89" w:rsidRPr="00F74EC0">
        <w:rPr>
          <w:rFonts w:hint="eastAsia"/>
          <w:i/>
          <w:color w:val="000000" w:themeColor="text1"/>
          <w:lang w:eastAsia="zh-TW"/>
        </w:rPr>
        <w:t>/</w:t>
      </w:r>
      <w:proofErr w:type="spellStart"/>
      <w:r w:rsidR="000B4B89" w:rsidRPr="00F74EC0">
        <w:rPr>
          <w:rFonts w:hint="eastAsia"/>
          <w:i/>
          <w:color w:val="000000" w:themeColor="text1"/>
          <w:lang w:eastAsia="zh-TW"/>
        </w:rPr>
        <w:t>InGaAs</w:t>
      </w:r>
      <w:proofErr w:type="spellEnd"/>
      <w:r w:rsidR="000B4B89" w:rsidRPr="00F74EC0">
        <w:rPr>
          <w:rFonts w:hint="eastAsia"/>
          <w:i/>
          <w:color w:val="000000" w:themeColor="text1"/>
          <w:lang w:eastAsia="zh-TW"/>
        </w:rPr>
        <w:t xml:space="preserve"> DHBT Technology,</w:t>
      </w:r>
      <w:r w:rsidRPr="00F74EC0">
        <w:rPr>
          <w:i/>
          <w:color w:val="000000" w:themeColor="text1"/>
        </w:rPr>
        <w:t>”</w:t>
      </w:r>
      <w:r w:rsidRPr="00F74EC0">
        <w:rPr>
          <w:color w:val="000000" w:themeColor="text1"/>
        </w:rPr>
        <w:t xml:space="preserve"> 201</w:t>
      </w:r>
      <w:r w:rsidR="000B4B89" w:rsidRPr="00F74EC0">
        <w:rPr>
          <w:rFonts w:hint="eastAsia"/>
          <w:color w:val="000000" w:themeColor="text1"/>
          <w:lang w:eastAsia="zh-TW"/>
        </w:rPr>
        <w:t>0</w:t>
      </w:r>
      <w:r w:rsidRPr="00F74EC0">
        <w:rPr>
          <w:color w:val="000000" w:themeColor="text1"/>
        </w:rPr>
        <w:t xml:space="preserve"> GaAs </w:t>
      </w:r>
      <w:proofErr w:type="spellStart"/>
      <w:r w:rsidRPr="00F74EC0">
        <w:rPr>
          <w:color w:val="000000" w:themeColor="text1"/>
        </w:rPr>
        <w:t>Mantech</w:t>
      </w:r>
      <w:proofErr w:type="spellEnd"/>
      <w:r w:rsidRPr="00F74EC0">
        <w:rPr>
          <w:color w:val="000000" w:themeColor="text1"/>
        </w:rPr>
        <w:t xml:space="preserve"> Conf. Digest, </w:t>
      </w:r>
      <w:r w:rsidR="000B4B89" w:rsidRPr="00F74EC0">
        <w:rPr>
          <w:rFonts w:hint="eastAsia"/>
          <w:color w:val="000000" w:themeColor="text1"/>
          <w:lang w:eastAsia="zh-TW"/>
        </w:rPr>
        <w:t>May</w:t>
      </w:r>
      <w:r w:rsidRPr="00F74EC0">
        <w:rPr>
          <w:color w:val="000000" w:themeColor="text1"/>
        </w:rPr>
        <w:t>. 201</w:t>
      </w:r>
      <w:r w:rsidR="000B4B89" w:rsidRPr="00F74EC0">
        <w:rPr>
          <w:rFonts w:hint="eastAsia"/>
          <w:color w:val="000000" w:themeColor="text1"/>
          <w:lang w:eastAsia="zh-TW"/>
        </w:rPr>
        <w:t>0</w:t>
      </w:r>
      <w:r w:rsidRPr="00F74EC0">
        <w:rPr>
          <w:color w:val="000000" w:themeColor="text1"/>
        </w:rPr>
        <w:t>.</w:t>
      </w:r>
    </w:p>
    <w:p w14:paraId="214B6AA5" w14:textId="77777777" w:rsidR="0048407D" w:rsidRPr="0048407D" w:rsidRDefault="0048407D">
      <w:pPr>
        <w:tabs>
          <w:tab w:val="left" w:pos="270"/>
        </w:tabs>
        <w:ind w:left="270" w:hanging="270"/>
        <w:jc w:val="both"/>
        <w:rPr>
          <w:color w:val="FF0000"/>
          <w:sz w:val="24"/>
          <w:lang w:eastAsia="zh-TW"/>
        </w:rPr>
      </w:pPr>
    </w:p>
    <w:p w14:paraId="654703B9" w14:textId="77777777" w:rsidR="008F3F03" w:rsidRDefault="008F3F03">
      <w:pPr>
        <w:tabs>
          <w:tab w:val="left" w:pos="270"/>
        </w:tabs>
        <w:jc w:val="both"/>
      </w:pPr>
    </w:p>
    <w:p w14:paraId="7066AA7E" w14:textId="77777777" w:rsidR="008F3F03" w:rsidRDefault="008F3F03">
      <w:pPr>
        <w:tabs>
          <w:tab w:val="left" w:pos="270"/>
        </w:tabs>
        <w:jc w:val="both"/>
        <w:rPr>
          <w:smallCaps/>
        </w:rPr>
      </w:pPr>
      <w:r>
        <w:rPr>
          <w:smallCaps/>
        </w:rPr>
        <w:t>Acronyms</w:t>
      </w:r>
    </w:p>
    <w:p w14:paraId="2DA79F42" w14:textId="77777777" w:rsidR="00496C8D" w:rsidRDefault="00496C8D">
      <w:pPr>
        <w:tabs>
          <w:tab w:val="left" w:pos="270"/>
        </w:tabs>
        <w:jc w:val="both"/>
        <w:rPr>
          <w:smallCaps/>
        </w:rPr>
      </w:pPr>
    </w:p>
    <w:p w14:paraId="129567A5" w14:textId="77777777" w:rsidR="00AA19BA" w:rsidRDefault="008F3F03">
      <w:pPr>
        <w:autoSpaceDE w:val="0"/>
        <w:autoSpaceDN w:val="0"/>
        <w:adjustRightInd w:val="0"/>
        <w:ind w:left="270"/>
        <w:rPr>
          <w:lang w:eastAsia="zh-TW"/>
        </w:rPr>
      </w:pPr>
      <w:r>
        <w:t>HBT: Heterojunction Bipolar Transistor</w:t>
      </w:r>
    </w:p>
    <w:p w14:paraId="08B5CF0E" w14:textId="77777777" w:rsidR="008F3F03" w:rsidRPr="00F74EC0" w:rsidRDefault="00CE56A1">
      <w:pPr>
        <w:ind w:left="270"/>
        <w:rPr>
          <w:color w:val="000000" w:themeColor="text1"/>
          <w:lang w:eastAsia="zh-TW"/>
        </w:rPr>
      </w:pPr>
      <w:r w:rsidRPr="00F74EC0">
        <w:rPr>
          <w:rFonts w:hint="eastAsia"/>
          <w:color w:val="000000" w:themeColor="text1"/>
          <w:lang w:eastAsia="zh-TW"/>
        </w:rPr>
        <w:t>PA</w:t>
      </w:r>
      <w:r w:rsidR="008F3F03" w:rsidRPr="00F74EC0">
        <w:rPr>
          <w:color w:val="000000" w:themeColor="text1"/>
        </w:rPr>
        <w:t xml:space="preserve">: </w:t>
      </w:r>
      <w:r w:rsidRPr="00F74EC0">
        <w:rPr>
          <w:rFonts w:hint="eastAsia"/>
          <w:color w:val="000000" w:themeColor="text1"/>
          <w:lang w:eastAsia="zh-TW"/>
        </w:rPr>
        <w:t xml:space="preserve">Power </w:t>
      </w:r>
      <w:r w:rsidR="008C6D30" w:rsidRPr="00F74EC0">
        <w:rPr>
          <w:rFonts w:hint="eastAsia"/>
          <w:color w:val="000000" w:themeColor="text1"/>
          <w:lang w:eastAsia="zh-TW"/>
        </w:rPr>
        <w:t>A</w:t>
      </w:r>
      <w:r w:rsidRPr="00F74EC0">
        <w:rPr>
          <w:rFonts w:hint="eastAsia"/>
          <w:color w:val="000000" w:themeColor="text1"/>
          <w:lang w:eastAsia="zh-TW"/>
        </w:rPr>
        <w:t>mplifier</w:t>
      </w:r>
    </w:p>
    <w:p w14:paraId="41D502B5" w14:textId="77777777" w:rsidR="00622A9E" w:rsidRPr="00F74EC0" w:rsidRDefault="00622A9E" w:rsidP="00622A9E">
      <w:pPr>
        <w:autoSpaceDE w:val="0"/>
        <w:autoSpaceDN w:val="0"/>
        <w:adjustRightInd w:val="0"/>
        <w:ind w:left="270"/>
        <w:rPr>
          <w:color w:val="000000" w:themeColor="text1"/>
          <w:lang w:eastAsia="zh-TW"/>
        </w:rPr>
      </w:pPr>
      <w:r w:rsidRPr="00F74EC0">
        <w:rPr>
          <w:rFonts w:hint="eastAsia"/>
          <w:color w:val="000000" w:themeColor="text1"/>
          <w:lang w:eastAsia="zh-TW"/>
        </w:rPr>
        <w:t xml:space="preserve">BCB: </w:t>
      </w:r>
      <w:proofErr w:type="spellStart"/>
      <w:r w:rsidRPr="00F74EC0">
        <w:rPr>
          <w:rFonts w:hint="eastAsia"/>
          <w:color w:val="000000" w:themeColor="text1"/>
          <w:lang w:eastAsia="zh-TW"/>
        </w:rPr>
        <w:t>Benzocyclobutene</w:t>
      </w:r>
      <w:proofErr w:type="spellEnd"/>
    </w:p>
    <w:p w14:paraId="23D5C38E" w14:textId="77777777" w:rsidR="0037235F" w:rsidRPr="00F74EC0" w:rsidRDefault="0037235F">
      <w:pPr>
        <w:ind w:left="270"/>
        <w:rPr>
          <w:color w:val="000000" w:themeColor="text1"/>
          <w:lang w:eastAsia="zh-TW"/>
        </w:rPr>
      </w:pPr>
      <w:r w:rsidRPr="00F74EC0">
        <w:rPr>
          <w:rFonts w:hint="eastAsia"/>
          <w:color w:val="000000" w:themeColor="text1"/>
          <w:lang w:eastAsia="zh-TW"/>
        </w:rPr>
        <w:t>BEOL: Back</w:t>
      </w:r>
      <w:r w:rsidR="00296192" w:rsidRPr="00F74EC0">
        <w:rPr>
          <w:rFonts w:hint="eastAsia"/>
          <w:color w:val="000000" w:themeColor="text1"/>
          <w:lang w:eastAsia="zh-TW"/>
        </w:rPr>
        <w:t>-End-of-Line</w:t>
      </w:r>
    </w:p>
    <w:p w14:paraId="5ABBE458" w14:textId="77777777" w:rsidR="00A400FB" w:rsidRDefault="008C6D30" w:rsidP="00644843">
      <w:pPr>
        <w:ind w:left="270"/>
        <w:rPr>
          <w:lang w:eastAsia="zh-TW"/>
        </w:rPr>
      </w:pPr>
      <w:r>
        <w:rPr>
          <w:rFonts w:hint="eastAsia"/>
          <w:lang w:eastAsia="zh-TW"/>
        </w:rPr>
        <w:t>MAG: Maximum Available G</w:t>
      </w:r>
      <w:r w:rsidR="00993412">
        <w:rPr>
          <w:rFonts w:hint="eastAsia"/>
          <w:lang w:eastAsia="zh-TW"/>
        </w:rPr>
        <w:t>ain</w:t>
      </w:r>
    </w:p>
    <w:sectPr w:rsidR="00A400FB" w:rsidSect="00A400FB"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14CCE" w14:textId="77777777" w:rsidR="00415C22" w:rsidRDefault="00415C22" w:rsidP="00AF10DF">
      <w:r>
        <w:separator/>
      </w:r>
    </w:p>
  </w:endnote>
  <w:endnote w:type="continuationSeparator" w:id="0">
    <w:p w14:paraId="387C3D59" w14:textId="77777777" w:rsidR="00415C22" w:rsidRDefault="00415C22" w:rsidP="00A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62358" w14:textId="77777777" w:rsidR="00415C22" w:rsidRDefault="00415C22" w:rsidP="00AF10DF">
      <w:r>
        <w:separator/>
      </w:r>
    </w:p>
  </w:footnote>
  <w:footnote w:type="continuationSeparator" w:id="0">
    <w:p w14:paraId="25A6E08E" w14:textId="77777777" w:rsidR="00415C22" w:rsidRDefault="00415C22" w:rsidP="00AF1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6783"/>
    <w:rsid w:val="00011A9E"/>
    <w:rsid w:val="00024338"/>
    <w:rsid w:val="0002441E"/>
    <w:rsid w:val="00032D7B"/>
    <w:rsid w:val="0003400E"/>
    <w:rsid w:val="000410E4"/>
    <w:rsid w:val="00045293"/>
    <w:rsid w:val="0006121D"/>
    <w:rsid w:val="00066FE3"/>
    <w:rsid w:val="000706B5"/>
    <w:rsid w:val="000707D8"/>
    <w:rsid w:val="00095002"/>
    <w:rsid w:val="0009633F"/>
    <w:rsid w:val="000B4B89"/>
    <w:rsid w:val="000D737F"/>
    <w:rsid w:val="000E79DA"/>
    <w:rsid w:val="001174D1"/>
    <w:rsid w:val="0012494C"/>
    <w:rsid w:val="001319EE"/>
    <w:rsid w:val="00143094"/>
    <w:rsid w:val="001535CA"/>
    <w:rsid w:val="00182F3A"/>
    <w:rsid w:val="00190200"/>
    <w:rsid w:val="00195E2D"/>
    <w:rsid w:val="001A28E9"/>
    <w:rsid w:val="001C207D"/>
    <w:rsid w:val="001D53A8"/>
    <w:rsid w:val="001F7741"/>
    <w:rsid w:val="00233751"/>
    <w:rsid w:val="0023724B"/>
    <w:rsid w:val="00245511"/>
    <w:rsid w:val="002654CA"/>
    <w:rsid w:val="002920D1"/>
    <w:rsid w:val="00296192"/>
    <w:rsid w:val="002A252F"/>
    <w:rsid w:val="002B7BE4"/>
    <w:rsid w:val="003013D0"/>
    <w:rsid w:val="00303F6B"/>
    <w:rsid w:val="00314C71"/>
    <w:rsid w:val="00334353"/>
    <w:rsid w:val="0034769B"/>
    <w:rsid w:val="00350E73"/>
    <w:rsid w:val="00362D73"/>
    <w:rsid w:val="0037235F"/>
    <w:rsid w:val="00372500"/>
    <w:rsid w:val="003805C2"/>
    <w:rsid w:val="003A2692"/>
    <w:rsid w:val="003E5FE7"/>
    <w:rsid w:val="00415C22"/>
    <w:rsid w:val="00417344"/>
    <w:rsid w:val="00421672"/>
    <w:rsid w:val="00430EF9"/>
    <w:rsid w:val="00464F36"/>
    <w:rsid w:val="0048407D"/>
    <w:rsid w:val="0049507F"/>
    <w:rsid w:val="00496C8D"/>
    <w:rsid w:val="004A10E0"/>
    <w:rsid w:val="004B03FC"/>
    <w:rsid w:val="004C533D"/>
    <w:rsid w:val="004E35AE"/>
    <w:rsid w:val="004E3F87"/>
    <w:rsid w:val="00507E06"/>
    <w:rsid w:val="00530B75"/>
    <w:rsid w:val="005675C9"/>
    <w:rsid w:val="00576D07"/>
    <w:rsid w:val="00580101"/>
    <w:rsid w:val="005A4059"/>
    <w:rsid w:val="005A6C31"/>
    <w:rsid w:val="005B59A8"/>
    <w:rsid w:val="005B5BDB"/>
    <w:rsid w:val="005B636C"/>
    <w:rsid w:val="005C59B3"/>
    <w:rsid w:val="0060060A"/>
    <w:rsid w:val="00601F3A"/>
    <w:rsid w:val="00622A9E"/>
    <w:rsid w:val="006264E6"/>
    <w:rsid w:val="00627E52"/>
    <w:rsid w:val="00632A95"/>
    <w:rsid w:val="0064325C"/>
    <w:rsid w:val="00644843"/>
    <w:rsid w:val="006524A2"/>
    <w:rsid w:val="00666F61"/>
    <w:rsid w:val="0067103E"/>
    <w:rsid w:val="006B61E3"/>
    <w:rsid w:val="006C34BE"/>
    <w:rsid w:val="006F48C9"/>
    <w:rsid w:val="007715BC"/>
    <w:rsid w:val="00781D4D"/>
    <w:rsid w:val="00797324"/>
    <w:rsid w:val="007A21F4"/>
    <w:rsid w:val="007B2EB9"/>
    <w:rsid w:val="007D4FE8"/>
    <w:rsid w:val="007D778E"/>
    <w:rsid w:val="0080046B"/>
    <w:rsid w:val="0081722E"/>
    <w:rsid w:val="0082462F"/>
    <w:rsid w:val="00850EED"/>
    <w:rsid w:val="0087441C"/>
    <w:rsid w:val="00895141"/>
    <w:rsid w:val="0089617E"/>
    <w:rsid w:val="00896B7A"/>
    <w:rsid w:val="008A27B3"/>
    <w:rsid w:val="008C6D30"/>
    <w:rsid w:val="008D60D5"/>
    <w:rsid w:val="008D7A55"/>
    <w:rsid w:val="008F2820"/>
    <w:rsid w:val="008F3F03"/>
    <w:rsid w:val="008F5A86"/>
    <w:rsid w:val="009035B2"/>
    <w:rsid w:val="0091321A"/>
    <w:rsid w:val="00927D6E"/>
    <w:rsid w:val="009448FD"/>
    <w:rsid w:val="009479E6"/>
    <w:rsid w:val="00960B09"/>
    <w:rsid w:val="00985C3B"/>
    <w:rsid w:val="00993412"/>
    <w:rsid w:val="009A643C"/>
    <w:rsid w:val="009A6FA7"/>
    <w:rsid w:val="009C08D3"/>
    <w:rsid w:val="009C22B8"/>
    <w:rsid w:val="009D7C61"/>
    <w:rsid w:val="009E039D"/>
    <w:rsid w:val="009E270F"/>
    <w:rsid w:val="009F45E5"/>
    <w:rsid w:val="00A12B9F"/>
    <w:rsid w:val="00A2562E"/>
    <w:rsid w:val="00A400FB"/>
    <w:rsid w:val="00A829B7"/>
    <w:rsid w:val="00AA19BA"/>
    <w:rsid w:val="00AA5F15"/>
    <w:rsid w:val="00AB1D92"/>
    <w:rsid w:val="00AF10DF"/>
    <w:rsid w:val="00B07FCB"/>
    <w:rsid w:val="00B172B0"/>
    <w:rsid w:val="00B23029"/>
    <w:rsid w:val="00B336A4"/>
    <w:rsid w:val="00B36789"/>
    <w:rsid w:val="00B60147"/>
    <w:rsid w:val="00B75BB3"/>
    <w:rsid w:val="00B76E2A"/>
    <w:rsid w:val="00B7776A"/>
    <w:rsid w:val="00BB0845"/>
    <w:rsid w:val="00BB69DE"/>
    <w:rsid w:val="00BD1331"/>
    <w:rsid w:val="00BE1520"/>
    <w:rsid w:val="00C0440C"/>
    <w:rsid w:val="00C12540"/>
    <w:rsid w:val="00C1296B"/>
    <w:rsid w:val="00C26436"/>
    <w:rsid w:val="00C30296"/>
    <w:rsid w:val="00C32F70"/>
    <w:rsid w:val="00C35349"/>
    <w:rsid w:val="00C408FD"/>
    <w:rsid w:val="00C5513A"/>
    <w:rsid w:val="00C76BA0"/>
    <w:rsid w:val="00C84F36"/>
    <w:rsid w:val="00C9272A"/>
    <w:rsid w:val="00CA3C6F"/>
    <w:rsid w:val="00CB74FC"/>
    <w:rsid w:val="00CC72AF"/>
    <w:rsid w:val="00CD4ADC"/>
    <w:rsid w:val="00CE4D12"/>
    <w:rsid w:val="00CE56A1"/>
    <w:rsid w:val="00CF3B9E"/>
    <w:rsid w:val="00D067A5"/>
    <w:rsid w:val="00D11E3C"/>
    <w:rsid w:val="00D20D1C"/>
    <w:rsid w:val="00D20E04"/>
    <w:rsid w:val="00D53487"/>
    <w:rsid w:val="00D6028F"/>
    <w:rsid w:val="00D72039"/>
    <w:rsid w:val="00D761AD"/>
    <w:rsid w:val="00D83506"/>
    <w:rsid w:val="00DA0432"/>
    <w:rsid w:val="00DB6E07"/>
    <w:rsid w:val="00DC4F5D"/>
    <w:rsid w:val="00DD093D"/>
    <w:rsid w:val="00DD4E9C"/>
    <w:rsid w:val="00E07364"/>
    <w:rsid w:val="00E16A82"/>
    <w:rsid w:val="00E7441D"/>
    <w:rsid w:val="00E80AEA"/>
    <w:rsid w:val="00E926B0"/>
    <w:rsid w:val="00E93215"/>
    <w:rsid w:val="00EA1AA8"/>
    <w:rsid w:val="00EA3F99"/>
    <w:rsid w:val="00ED5348"/>
    <w:rsid w:val="00EE00A4"/>
    <w:rsid w:val="00EF58EB"/>
    <w:rsid w:val="00F05EBE"/>
    <w:rsid w:val="00F06783"/>
    <w:rsid w:val="00F150E5"/>
    <w:rsid w:val="00F227AD"/>
    <w:rsid w:val="00F313AD"/>
    <w:rsid w:val="00F37886"/>
    <w:rsid w:val="00F45169"/>
    <w:rsid w:val="00F56387"/>
    <w:rsid w:val="00F608D3"/>
    <w:rsid w:val="00F715FE"/>
    <w:rsid w:val="00F73907"/>
    <w:rsid w:val="00F74EC0"/>
    <w:rsid w:val="00FC2068"/>
    <w:rsid w:val="00FC31A6"/>
    <w:rsid w:val="00FD0AF2"/>
    <w:rsid w:val="00FD14EA"/>
    <w:rsid w:val="00FF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029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48FD"/>
  </w:style>
  <w:style w:type="paragraph" w:styleId="Heading1">
    <w:name w:val="heading 1"/>
    <w:basedOn w:val="Normal"/>
    <w:next w:val="Normal"/>
    <w:qFormat/>
    <w:rsid w:val="009448FD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9448FD"/>
    <w:pPr>
      <w:keepNext/>
      <w:outlineLvl w:val="1"/>
    </w:pPr>
    <w:rPr>
      <w:smallCaps/>
    </w:rPr>
  </w:style>
  <w:style w:type="paragraph" w:styleId="Heading3">
    <w:name w:val="heading 3"/>
    <w:basedOn w:val="Normal"/>
    <w:next w:val="Normal"/>
    <w:qFormat/>
    <w:rsid w:val="009448FD"/>
    <w:pPr>
      <w:keepNext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9448FD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9448FD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448FD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448FD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9448FD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9448FD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448FD"/>
    <w:rPr>
      <w:b/>
      <w:sz w:val="28"/>
    </w:rPr>
  </w:style>
  <w:style w:type="paragraph" w:styleId="BodyText2">
    <w:name w:val="Body Text 2"/>
    <w:basedOn w:val="Normal"/>
    <w:rsid w:val="009448FD"/>
    <w:pPr>
      <w:jc w:val="both"/>
    </w:pPr>
  </w:style>
  <w:style w:type="paragraph" w:styleId="Title">
    <w:name w:val="Title"/>
    <w:basedOn w:val="Normal"/>
    <w:qFormat/>
    <w:rsid w:val="009448FD"/>
    <w:pPr>
      <w:jc w:val="center"/>
    </w:pPr>
    <w:rPr>
      <w:b/>
      <w:sz w:val="24"/>
    </w:rPr>
  </w:style>
  <w:style w:type="paragraph" w:styleId="Subtitle">
    <w:name w:val="Subtitle"/>
    <w:basedOn w:val="Normal"/>
    <w:qFormat/>
    <w:rsid w:val="009448FD"/>
    <w:pPr>
      <w:jc w:val="center"/>
    </w:pPr>
    <w:rPr>
      <w:b/>
      <w:sz w:val="24"/>
    </w:rPr>
  </w:style>
  <w:style w:type="paragraph" w:styleId="BodyText3">
    <w:name w:val="Body Text 3"/>
    <w:basedOn w:val="Normal"/>
    <w:rsid w:val="009448FD"/>
    <w:rPr>
      <w:sz w:val="24"/>
    </w:rPr>
  </w:style>
  <w:style w:type="paragraph" w:customStyle="1" w:styleId="Blockquote">
    <w:name w:val="Blockquote"/>
    <w:basedOn w:val="Normal"/>
    <w:rsid w:val="009448FD"/>
    <w:pPr>
      <w:spacing w:before="100" w:after="100"/>
      <w:ind w:left="360" w:right="360"/>
    </w:pPr>
    <w:rPr>
      <w:snapToGrid w:val="0"/>
      <w:sz w:val="24"/>
    </w:rPr>
  </w:style>
  <w:style w:type="character" w:styleId="Hyperlink">
    <w:name w:val="Hyperlink"/>
    <w:basedOn w:val="DefaultParagraphFont"/>
    <w:rsid w:val="009448FD"/>
    <w:rPr>
      <w:color w:val="0000FF"/>
      <w:u w:val="single"/>
    </w:rPr>
  </w:style>
  <w:style w:type="paragraph" w:styleId="BlockText">
    <w:name w:val="Block Text"/>
    <w:basedOn w:val="Normal"/>
    <w:rsid w:val="009448FD"/>
    <w:pPr>
      <w:spacing w:after="120"/>
      <w:ind w:left="1440" w:right="1440"/>
    </w:pPr>
  </w:style>
  <w:style w:type="paragraph" w:styleId="BodyTextFirstIndent">
    <w:name w:val="Body Text First Indent"/>
    <w:basedOn w:val="BodyText"/>
    <w:rsid w:val="009448FD"/>
    <w:pPr>
      <w:spacing w:after="120"/>
      <w:ind w:firstLine="210"/>
    </w:pPr>
    <w:rPr>
      <w:b w:val="0"/>
      <w:sz w:val="20"/>
    </w:rPr>
  </w:style>
  <w:style w:type="paragraph" w:styleId="BodyTextIndent">
    <w:name w:val="Body Text Indent"/>
    <w:basedOn w:val="Normal"/>
    <w:rsid w:val="009448FD"/>
    <w:pPr>
      <w:spacing w:after="120"/>
      <w:ind w:left="360"/>
    </w:pPr>
  </w:style>
  <w:style w:type="paragraph" w:styleId="BodyTextFirstIndent2">
    <w:name w:val="Body Text First Indent 2"/>
    <w:basedOn w:val="BodyTextIndent"/>
    <w:rsid w:val="009448FD"/>
    <w:pPr>
      <w:ind w:firstLine="210"/>
    </w:pPr>
  </w:style>
  <w:style w:type="paragraph" w:styleId="BodyTextIndent2">
    <w:name w:val="Body Text Indent 2"/>
    <w:basedOn w:val="Normal"/>
    <w:rsid w:val="009448FD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9448FD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9448FD"/>
    <w:pPr>
      <w:spacing w:before="120" w:after="120"/>
    </w:pPr>
    <w:rPr>
      <w:b/>
    </w:rPr>
  </w:style>
  <w:style w:type="paragraph" w:styleId="Closing">
    <w:name w:val="Closing"/>
    <w:basedOn w:val="Normal"/>
    <w:rsid w:val="009448FD"/>
    <w:pPr>
      <w:ind w:left="4320"/>
    </w:pPr>
  </w:style>
  <w:style w:type="paragraph" w:styleId="CommentText">
    <w:name w:val="annotation text"/>
    <w:basedOn w:val="Normal"/>
    <w:semiHidden/>
    <w:rsid w:val="009448FD"/>
  </w:style>
  <w:style w:type="paragraph" w:styleId="Date">
    <w:name w:val="Date"/>
    <w:basedOn w:val="Normal"/>
    <w:next w:val="Normal"/>
    <w:rsid w:val="009448FD"/>
  </w:style>
  <w:style w:type="paragraph" w:styleId="DocumentMap">
    <w:name w:val="Document Map"/>
    <w:basedOn w:val="Normal"/>
    <w:semiHidden/>
    <w:rsid w:val="009448FD"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sid w:val="009448FD"/>
  </w:style>
  <w:style w:type="paragraph" w:styleId="EnvelopeAddress">
    <w:name w:val="envelope address"/>
    <w:basedOn w:val="Normal"/>
    <w:rsid w:val="009448FD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sid w:val="009448FD"/>
    <w:rPr>
      <w:rFonts w:ascii="Arial" w:hAnsi="Arial"/>
    </w:rPr>
  </w:style>
  <w:style w:type="paragraph" w:styleId="Footer">
    <w:name w:val="footer"/>
    <w:basedOn w:val="Normal"/>
    <w:rsid w:val="009448F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448FD"/>
  </w:style>
  <w:style w:type="paragraph" w:styleId="Header">
    <w:name w:val="header"/>
    <w:basedOn w:val="Normal"/>
    <w:rsid w:val="009448FD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rsid w:val="009448FD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9448FD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9448FD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9448FD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9448FD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9448FD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9448FD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9448FD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9448FD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9448FD"/>
    <w:rPr>
      <w:rFonts w:ascii="Arial" w:hAnsi="Arial"/>
      <w:b/>
    </w:rPr>
  </w:style>
  <w:style w:type="paragraph" w:styleId="List">
    <w:name w:val="List"/>
    <w:basedOn w:val="Normal"/>
    <w:rsid w:val="009448FD"/>
    <w:pPr>
      <w:ind w:left="360" w:hanging="360"/>
    </w:pPr>
  </w:style>
  <w:style w:type="paragraph" w:styleId="List2">
    <w:name w:val="List 2"/>
    <w:basedOn w:val="Normal"/>
    <w:rsid w:val="009448FD"/>
    <w:pPr>
      <w:ind w:left="720" w:hanging="360"/>
    </w:pPr>
  </w:style>
  <w:style w:type="paragraph" w:styleId="List3">
    <w:name w:val="List 3"/>
    <w:basedOn w:val="Normal"/>
    <w:rsid w:val="009448FD"/>
    <w:pPr>
      <w:ind w:left="1080" w:hanging="360"/>
    </w:pPr>
  </w:style>
  <w:style w:type="paragraph" w:styleId="List4">
    <w:name w:val="List 4"/>
    <w:basedOn w:val="Normal"/>
    <w:rsid w:val="009448FD"/>
    <w:pPr>
      <w:ind w:left="1440" w:hanging="360"/>
    </w:pPr>
  </w:style>
  <w:style w:type="paragraph" w:styleId="List5">
    <w:name w:val="List 5"/>
    <w:basedOn w:val="Normal"/>
    <w:rsid w:val="009448FD"/>
    <w:pPr>
      <w:ind w:left="1800" w:hanging="360"/>
    </w:pPr>
  </w:style>
  <w:style w:type="paragraph" w:styleId="ListBullet">
    <w:name w:val="List Bullet"/>
    <w:basedOn w:val="Normal"/>
    <w:autoRedefine/>
    <w:rsid w:val="009448FD"/>
    <w:pPr>
      <w:numPr>
        <w:numId w:val="1"/>
      </w:numPr>
    </w:pPr>
  </w:style>
  <w:style w:type="paragraph" w:styleId="ListBullet2">
    <w:name w:val="List Bullet 2"/>
    <w:basedOn w:val="Normal"/>
    <w:autoRedefine/>
    <w:rsid w:val="009448FD"/>
    <w:pPr>
      <w:numPr>
        <w:numId w:val="2"/>
      </w:numPr>
    </w:pPr>
  </w:style>
  <w:style w:type="paragraph" w:styleId="ListBullet3">
    <w:name w:val="List Bullet 3"/>
    <w:basedOn w:val="Normal"/>
    <w:autoRedefine/>
    <w:rsid w:val="009448FD"/>
    <w:pPr>
      <w:numPr>
        <w:numId w:val="3"/>
      </w:numPr>
    </w:pPr>
  </w:style>
  <w:style w:type="paragraph" w:styleId="ListBullet4">
    <w:name w:val="List Bullet 4"/>
    <w:basedOn w:val="Normal"/>
    <w:autoRedefine/>
    <w:rsid w:val="009448FD"/>
    <w:pPr>
      <w:numPr>
        <w:numId w:val="4"/>
      </w:numPr>
    </w:pPr>
  </w:style>
  <w:style w:type="paragraph" w:styleId="ListBullet5">
    <w:name w:val="List Bullet 5"/>
    <w:basedOn w:val="Normal"/>
    <w:autoRedefine/>
    <w:rsid w:val="009448FD"/>
    <w:pPr>
      <w:numPr>
        <w:numId w:val="5"/>
      </w:numPr>
    </w:pPr>
  </w:style>
  <w:style w:type="paragraph" w:styleId="ListContinue">
    <w:name w:val="List Continue"/>
    <w:basedOn w:val="Normal"/>
    <w:rsid w:val="009448FD"/>
    <w:pPr>
      <w:spacing w:after="120"/>
      <w:ind w:left="360"/>
    </w:pPr>
  </w:style>
  <w:style w:type="paragraph" w:styleId="ListContinue2">
    <w:name w:val="List Continue 2"/>
    <w:basedOn w:val="Normal"/>
    <w:rsid w:val="009448FD"/>
    <w:pPr>
      <w:spacing w:after="120"/>
      <w:ind w:left="720"/>
    </w:pPr>
  </w:style>
  <w:style w:type="paragraph" w:styleId="ListContinue3">
    <w:name w:val="List Continue 3"/>
    <w:basedOn w:val="Normal"/>
    <w:rsid w:val="009448FD"/>
    <w:pPr>
      <w:spacing w:after="120"/>
      <w:ind w:left="1080"/>
    </w:pPr>
  </w:style>
  <w:style w:type="paragraph" w:styleId="ListContinue4">
    <w:name w:val="List Continue 4"/>
    <w:basedOn w:val="Normal"/>
    <w:rsid w:val="009448FD"/>
    <w:pPr>
      <w:spacing w:after="120"/>
      <w:ind w:left="1440"/>
    </w:pPr>
  </w:style>
  <w:style w:type="paragraph" w:styleId="ListContinue5">
    <w:name w:val="List Continue 5"/>
    <w:basedOn w:val="Normal"/>
    <w:rsid w:val="009448FD"/>
    <w:pPr>
      <w:spacing w:after="120"/>
      <w:ind w:left="1800"/>
    </w:pPr>
  </w:style>
  <w:style w:type="paragraph" w:styleId="ListNumber">
    <w:name w:val="List Number"/>
    <w:basedOn w:val="Normal"/>
    <w:rsid w:val="009448FD"/>
    <w:pPr>
      <w:numPr>
        <w:numId w:val="6"/>
      </w:numPr>
    </w:pPr>
  </w:style>
  <w:style w:type="paragraph" w:styleId="ListNumber2">
    <w:name w:val="List Number 2"/>
    <w:basedOn w:val="Normal"/>
    <w:rsid w:val="009448FD"/>
    <w:pPr>
      <w:numPr>
        <w:numId w:val="7"/>
      </w:numPr>
    </w:pPr>
  </w:style>
  <w:style w:type="paragraph" w:styleId="ListNumber3">
    <w:name w:val="List Number 3"/>
    <w:basedOn w:val="Normal"/>
    <w:rsid w:val="009448FD"/>
    <w:pPr>
      <w:numPr>
        <w:numId w:val="8"/>
      </w:numPr>
    </w:pPr>
  </w:style>
  <w:style w:type="paragraph" w:styleId="ListNumber4">
    <w:name w:val="List Number 4"/>
    <w:basedOn w:val="Normal"/>
    <w:rsid w:val="009448FD"/>
    <w:pPr>
      <w:numPr>
        <w:numId w:val="9"/>
      </w:numPr>
    </w:pPr>
  </w:style>
  <w:style w:type="paragraph" w:styleId="ListNumber5">
    <w:name w:val="List Number 5"/>
    <w:basedOn w:val="Normal"/>
    <w:rsid w:val="009448FD"/>
    <w:pPr>
      <w:numPr>
        <w:numId w:val="10"/>
      </w:numPr>
    </w:pPr>
  </w:style>
  <w:style w:type="paragraph" w:styleId="MacroText">
    <w:name w:val="macro"/>
    <w:semiHidden/>
    <w:rsid w:val="009448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rsid w:val="009448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NormalIndent">
    <w:name w:val="Normal Indent"/>
    <w:basedOn w:val="Normal"/>
    <w:rsid w:val="009448FD"/>
    <w:pPr>
      <w:ind w:left="720"/>
    </w:pPr>
  </w:style>
  <w:style w:type="paragraph" w:styleId="NoteHeading">
    <w:name w:val="Note Heading"/>
    <w:basedOn w:val="Normal"/>
    <w:next w:val="Normal"/>
    <w:rsid w:val="009448FD"/>
  </w:style>
  <w:style w:type="paragraph" w:styleId="PlainText">
    <w:name w:val="Plain Text"/>
    <w:basedOn w:val="Normal"/>
    <w:rsid w:val="009448FD"/>
    <w:rPr>
      <w:rFonts w:ascii="Courier New" w:hAnsi="Courier New"/>
    </w:rPr>
  </w:style>
  <w:style w:type="paragraph" w:styleId="Salutation">
    <w:name w:val="Salutation"/>
    <w:basedOn w:val="Normal"/>
    <w:next w:val="Normal"/>
    <w:rsid w:val="009448FD"/>
  </w:style>
  <w:style w:type="paragraph" w:styleId="Signature">
    <w:name w:val="Signature"/>
    <w:basedOn w:val="Normal"/>
    <w:rsid w:val="009448FD"/>
    <w:pPr>
      <w:ind w:left="4320"/>
    </w:pPr>
  </w:style>
  <w:style w:type="paragraph" w:styleId="TableofAuthorities">
    <w:name w:val="table of authorities"/>
    <w:basedOn w:val="Normal"/>
    <w:next w:val="Normal"/>
    <w:semiHidden/>
    <w:rsid w:val="009448FD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9448FD"/>
    <w:pPr>
      <w:ind w:left="400" w:hanging="400"/>
    </w:pPr>
  </w:style>
  <w:style w:type="paragraph" w:styleId="TOAHeading">
    <w:name w:val="toa heading"/>
    <w:basedOn w:val="Normal"/>
    <w:next w:val="Normal"/>
    <w:semiHidden/>
    <w:rsid w:val="009448FD"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rsid w:val="009448FD"/>
  </w:style>
  <w:style w:type="paragraph" w:styleId="TOC2">
    <w:name w:val="toc 2"/>
    <w:basedOn w:val="Normal"/>
    <w:next w:val="Normal"/>
    <w:autoRedefine/>
    <w:semiHidden/>
    <w:rsid w:val="009448FD"/>
    <w:pPr>
      <w:ind w:left="200"/>
    </w:pPr>
  </w:style>
  <w:style w:type="paragraph" w:styleId="TOC3">
    <w:name w:val="toc 3"/>
    <w:basedOn w:val="Normal"/>
    <w:next w:val="Normal"/>
    <w:autoRedefine/>
    <w:semiHidden/>
    <w:rsid w:val="009448FD"/>
    <w:pPr>
      <w:ind w:left="400"/>
    </w:pPr>
  </w:style>
  <w:style w:type="paragraph" w:styleId="TOC4">
    <w:name w:val="toc 4"/>
    <w:basedOn w:val="Normal"/>
    <w:next w:val="Normal"/>
    <w:autoRedefine/>
    <w:semiHidden/>
    <w:rsid w:val="009448FD"/>
    <w:pPr>
      <w:ind w:left="600"/>
    </w:pPr>
  </w:style>
  <w:style w:type="paragraph" w:styleId="TOC5">
    <w:name w:val="toc 5"/>
    <w:basedOn w:val="Normal"/>
    <w:next w:val="Normal"/>
    <w:autoRedefine/>
    <w:semiHidden/>
    <w:rsid w:val="009448FD"/>
    <w:pPr>
      <w:ind w:left="800"/>
    </w:pPr>
  </w:style>
  <w:style w:type="paragraph" w:styleId="TOC6">
    <w:name w:val="toc 6"/>
    <w:basedOn w:val="Normal"/>
    <w:next w:val="Normal"/>
    <w:autoRedefine/>
    <w:semiHidden/>
    <w:rsid w:val="009448FD"/>
    <w:pPr>
      <w:ind w:left="1000"/>
    </w:pPr>
  </w:style>
  <w:style w:type="paragraph" w:styleId="TOC7">
    <w:name w:val="toc 7"/>
    <w:basedOn w:val="Normal"/>
    <w:next w:val="Normal"/>
    <w:autoRedefine/>
    <w:semiHidden/>
    <w:rsid w:val="009448FD"/>
    <w:pPr>
      <w:ind w:left="1200"/>
    </w:pPr>
  </w:style>
  <w:style w:type="paragraph" w:styleId="TOC8">
    <w:name w:val="toc 8"/>
    <w:basedOn w:val="Normal"/>
    <w:next w:val="Normal"/>
    <w:autoRedefine/>
    <w:semiHidden/>
    <w:rsid w:val="009448FD"/>
    <w:pPr>
      <w:ind w:left="1400"/>
    </w:pPr>
  </w:style>
  <w:style w:type="paragraph" w:styleId="TOC9">
    <w:name w:val="toc 9"/>
    <w:basedOn w:val="Normal"/>
    <w:next w:val="Normal"/>
    <w:autoRedefine/>
    <w:semiHidden/>
    <w:rsid w:val="009448FD"/>
    <w:pPr>
      <w:ind w:left="1600"/>
    </w:pPr>
  </w:style>
  <w:style w:type="character" w:styleId="FollowedHyperlink">
    <w:name w:val="FollowedHyperlink"/>
    <w:basedOn w:val="DefaultParagraphFont"/>
    <w:rsid w:val="009448F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A2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7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5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l@winfoundry.com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2141C9-62E7-4F22-94B7-ADBA1693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1429</Words>
  <Characters>8047</Characters>
  <Application>Microsoft Office Word</Application>
  <DocSecurity>0</DocSecurity>
  <Lines>211</Lines>
  <Paragraphs>37</Paragraphs>
  <ScaleCrop>false</ScaleCrop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2020-03-02T17:41:00Z</dcterms:created>
  <dcterms:modified xsi:type="dcterms:W3CDTF">2020-03-02T17:41:00Z</dcterms:modified>
</cp:coreProperties>
</file>