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AC11D" w14:textId="6956AAF3" w:rsidR="008F3F03" w:rsidRDefault="00BA626A">
      <w:pPr>
        <w:pStyle w:val="BodyText"/>
        <w:jc w:val="center"/>
      </w:pPr>
      <w:r w:rsidRPr="00BA626A">
        <w:t>Simulation of Leakage Induced Suppression of Bulk Dynamic R</w:t>
      </w:r>
      <w:r w:rsidRPr="00BA626A">
        <w:rPr>
          <w:vertAlign w:val="subscript"/>
        </w:rPr>
        <w:t>ON</w:t>
      </w:r>
      <w:r w:rsidRPr="00BA626A">
        <w:t xml:space="preserve"> in Power Switching </w:t>
      </w:r>
      <w:proofErr w:type="spellStart"/>
      <w:r w:rsidRPr="00BA626A">
        <w:t>GaN</w:t>
      </w:r>
      <w:proofErr w:type="spellEnd"/>
      <w:r w:rsidRPr="00BA626A">
        <w:t>-on-Si HEMTs</w:t>
      </w:r>
      <w:r w:rsidR="00CC72AF">
        <w:t xml:space="preserve"> </w:t>
      </w:r>
    </w:p>
    <w:p w14:paraId="37AF5E36" w14:textId="77777777" w:rsidR="008F3F03" w:rsidRDefault="008F3F03">
      <w:pPr>
        <w:jc w:val="center"/>
        <w:rPr>
          <w:b/>
          <w:sz w:val="28"/>
        </w:rPr>
      </w:pPr>
    </w:p>
    <w:p w14:paraId="01895D20" w14:textId="16E00386" w:rsidR="00BA626A" w:rsidRDefault="00BA626A" w:rsidP="00CC72AF">
      <w:pPr>
        <w:pStyle w:val="Heading1"/>
        <w:jc w:val="center"/>
      </w:pPr>
      <w:r w:rsidRPr="00BA626A">
        <w:t>M</w:t>
      </w:r>
      <w:r>
        <w:t>ichael</w:t>
      </w:r>
      <w:r w:rsidRPr="00BA626A">
        <w:t xml:space="preserve"> J</w:t>
      </w:r>
      <w:r>
        <w:t>.</w:t>
      </w:r>
      <w:r w:rsidRPr="00BA626A">
        <w:t xml:space="preserve"> Uren</w:t>
      </w:r>
      <w:r w:rsidRPr="00BA626A">
        <w:rPr>
          <w:vertAlign w:val="superscript"/>
        </w:rPr>
        <w:t>1</w:t>
      </w:r>
      <w:r w:rsidRPr="00BA626A">
        <w:t>, S</w:t>
      </w:r>
      <w:r>
        <w:t>tefano</w:t>
      </w:r>
      <w:r w:rsidRPr="00BA626A">
        <w:t xml:space="preserve"> Dalcanale</w:t>
      </w:r>
      <w:r w:rsidRPr="00BA626A">
        <w:rPr>
          <w:vertAlign w:val="superscript"/>
        </w:rPr>
        <w:t>1</w:t>
      </w:r>
      <w:r w:rsidRPr="00BA626A">
        <w:t xml:space="preserve">, </w:t>
      </w:r>
      <w:proofErr w:type="spellStart"/>
      <w:r w:rsidRPr="00BA626A">
        <w:t>F</w:t>
      </w:r>
      <w:r>
        <w:t>eiyuan</w:t>
      </w:r>
      <w:proofErr w:type="spellEnd"/>
      <w:r w:rsidRPr="00BA626A">
        <w:t xml:space="preserve"> Yang</w:t>
      </w:r>
      <w:r w:rsidRPr="00BA626A">
        <w:rPr>
          <w:vertAlign w:val="superscript"/>
        </w:rPr>
        <w:t>1</w:t>
      </w:r>
      <w:r w:rsidRPr="00BA626A">
        <w:t>,</w:t>
      </w:r>
    </w:p>
    <w:p w14:paraId="33F589EE" w14:textId="2859366B" w:rsidR="00CC72AF" w:rsidRDefault="00BA626A" w:rsidP="00CC72AF">
      <w:pPr>
        <w:pStyle w:val="Heading1"/>
        <w:jc w:val="center"/>
      </w:pPr>
      <w:r w:rsidRPr="00BA626A">
        <w:t>A</w:t>
      </w:r>
      <w:r>
        <w:t>hmed</w:t>
      </w:r>
      <w:r w:rsidRPr="00BA626A">
        <w:t xml:space="preserve"> Nejim</w:t>
      </w:r>
      <w:r w:rsidRPr="00BA626A">
        <w:rPr>
          <w:vertAlign w:val="superscript"/>
        </w:rPr>
        <w:t>2</w:t>
      </w:r>
      <w:r w:rsidRPr="00BA626A">
        <w:t>, S</w:t>
      </w:r>
      <w:r>
        <w:t>tephen</w:t>
      </w:r>
      <w:r w:rsidRPr="00BA626A">
        <w:t xml:space="preserve"> P</w:t>
      </w:r>
      <w:r>
        <w:t>.</w:t>
      </w:r>
      <w:r w:rsidRPr="00BA626A">
        <w:t xml:space="preserve"> Wilson</w:t>
      </w:r>
      <w:r w:rsidRPr="00BA626A">
        <w:rPr>
          <w:vertAlign w:val="superscript"/>
        </w:rPr>
        <w:t>2</w:t>
      </w:r>
      <w:r w:rsidRPr="00BA626A">
        <w:t>, M</w:t>
      </w:r>
      <w:r>
        <w:t>artin</w:t>
      </w:r>
      <w:r w:rsidRPr="00BA626A">
        <w:t xml:space="preserve"> Kuball</w:t>
      </w:r>
      <w:r w:rsidRPr="00BA626A">
        <w:rPr>
          <w:vertAlign w:val="superscript"/>
        </w:rPr>
        <w:t>1</w:t>
      </w:r>
    </w:p>
    <w:p w14:paraId="5F29A599" w14:textId="77777777" w:rsidR="008F3F03" w:rsidRDefault="008F3F03">
      <w:pPr>
        <w:jc w:val="center"/>
        <w:rPr>
          <w:sz w:val="24"/>
        </w:rPr>
      </w:pPr>
    </w:p>
    <w:p w14:paraId="32B60F3E" w14:textId="63F120CD" w:rsidR="00BA626A" w:rsidRDefault="00BA626A" w:rsidP="00BA626A">
      <w:pPr>
        <w:jc w:val="center"/>
      </w:pPr>
      <w:r w:rsidRPr="00BA626A">
        <w:rPr>
          <w:vertAlign w:val="superscript"/>
        </w:rPr>
        <w:t>1</w:t>
      </w:r>
      <w:r>
        <w:t xml:space="preserve"> Centre for Device Thermography and Reliability, University of Bristol, BS8 1TL, United Kingdom</w:t>
      </w:r>
    </w:p>
    <w:p w14:paraId="6CA94777" w14:textId="4285BFE3" w:rsidR="00CC72AF" w:rsidRDefault="00BA626A" w:rsidP="00BA626A">
      <w:pPr>
        <w:jc w:val="center"/>
      </w:pPr>
      <w:r w:rsidRPr="00BA626A">
        <w:rPr>
          <w:vertAlign w:val="superscript"/>
        </w:rPr>
        <w:t>2</w:t>
      </w:r>
      <w:r>
        <w:t xml:space="preserve"> </w:t>
      </w:r>
      <w:proofErr w:type="spellStart"/>
      <w:r>
        <w:t>Silvaco</w:t>
      </w:r>
      <w:proofErr w:type="spellEnd"/>
      <w:r>
        <w:t xml:space="preserve"> Europe, </w:t>
      </w:r>
      <w:proofErr w:type="spellStart"/>
      <w:r>
        <w:t>Cambridgeshire</w:t>
      </w:r>
      <w:proofErr w:type="spellEnd"/>
      <w:r>
        <w:t xml:space="preserve"> PE27 5JL, United Kingdom</w:t>
      </w:r>
    </w:p>
    <w:p w14:paraId="5BCA4F22" w14:textId="77777777" w:rsidR="008F3F03" w:rsidRDefault="008F3F03">
      <w:pPr>
        <w:jc w:val="center"/>
      </w:pPr>
    </w:p>
    <w:p w14:paraId="7B4AB05A" w14:textId="557311B6" w:rsidR="008F3F03" w:rsidRDefault="008F3F03">
      <w:pPr>
        <w:pStyle w:val="Heading2"/>
        <w:tabs>
          <w:tab w:val="left" w:pos="270"/>
        </w:tabs>
        <w:rPr>
          <w:b/>
          <w:smallCaps w:val="0"/>
        </w:rPr>
      </w:pPr>
      <w:r>
        <w:rPr>
          <w:b/>
          <w:smallCaps w:val="0"/>
        </w:rPr>
        <w:t xml:space="preserve">Keywords: </w:t>
      </w:r>
      <w:proofErr w:type="spellStart"/>
      <w:r w:rsidR="00BA626A">
        <w:rPr>
          <w:b/>
          <w:smallCaps w:val="0"/>
        </w:rPr>
        <w:t>GaN</w:t>
      </w:r>
      <w:proofErr w:type="spellEnd"/>
      <w:r w:rsidR="00BD1F9C">
        <w:rPr>
          <w:b/>
          <w:smallCaps w:val="0"/>
        </w:rPr>
        <w:t>,</w:t>
      </w:r>
      <w:r w:rsidR="00BA626A">
        <w:rPr>
          <w:b/>
          <w:smallCaps w:val="0"/>
        </w:rPr>
        <w:t xml:space="preserve"> HEMT, power, simulation, leakage, hopping</w:t>
      </w:r>
    </w:p>
    <w:p w14:paraId="7B5C6733" w14:textId="77777777" w:rsidR="008F3F03" w:rsidRDefault="008F3F03"/>
    <w:p w14:paraId="22F00F22" w14:textId="77777777" w:rsidR="008F3F03" w:rsidRDefault="008F3F03">
      <w:pPr>
        <w:pStyle w:val="CommentText"/>
        <w:sectPr w:rsidR="008F3F03">
          <w:pgSz w:w="12240" w:h="15840" w:code="1"/>
          <w:pgMar w:top="1440" w:right="1008" w:bottom="1440" w:left="1008" w:header="720" w:footer="720" w:gutter="0"/>
          <w:paperSrc w:first="1" w:other="1"/>
          <w:cols w:space="720"/>
        </w:sectPr>
      </w:pPr>
    </w:p>
    <w:p w14:paraId="71428671" w14:textId="70833438" w:rsidR="008F3F03" w:rsidRDefault="007A21F4">
      <w:pPr>
        <w:pStyle w:val="BodyText2"/>
        <w:tabs>
          <w:tab w:val="left" w:pos="270"/>
        </w:tabs>
        <w:rPr>
          <w:b/>
        </w:rPr>
      </w:pPr>
      <w:r>
        <w:rPr>
          <w:b/>
        </w:rPr>
        <w:tab/>
      </w:r>
      <w:r w:rsidR="00BA626A" w:rsidRPr="00BA626A">
        <w:rPr>
          <w:b/>
        </w:rPr>
        <w:t>Bulk induced dynamic R</w:t>
      </w:r>
      <w:r w:rsidR="00BA626A" w:rsidRPr="00ED2798">
        <w:rPr>
          <w:b/>
          <w:vertAlign w:val="subscript"/>
        </w:rPr>
        <w:t>ON</w:t>
      </w:r>
      <w:r w:rsidR="00BA626A" w:rsidRPr="00BA626A">
        <w:rPr>
          <w:b/>
        </w:rPr>
        <w:t xml:space="preserve"> in </w:t>
      </w:r>
      <w:proofErr w:type="spellStart"/>
      <w:r w:rsidR="00BA626A" w:rsidRPr="00BA626A">
        <w:rPr>
          <w:b/>
        </w:rPr>
        <w:t>GaN</w:t>
      </w:r>
      <w:proofErr w:type="spellEnd"/>
      <w:r w:rsidR="00BA626A" w:rsidRPr="00BA626A">
        <w:rPr>
          <w:b/>
        </w:rPr>
        <w:t xml:space="preserve">-on-Si HEMTs is a serious performance limiting instability which remains a problem even in some commercially available power switching devices. Its origin is now reasonably well understood, however until now it has not been possible to simulate it using a realistic epitaxial stack. </w:t>
      </w:r>
      <w:r w:rsidR="00BA626A">
        <w:rPr>
          <w:b/>
        </w:rPr>
        <w:t>F</w:t>
      </w:r>
      <w:r w:rsidR="00BA626A" w:rsidRPr="00BA626A">
        <w:rPr>
          <w:b/>
        </w:rPr>
        <w:t>or the first time we successfully simulate the controlled suppression of bulk dynamic R</w:t>
      </w:r>
      <w:r w:rsidR="00BA626A" w:rsidRPr="00BA626A">
        <w:rPr>
          <w:b/>
          <w:vertAlign w:val="subscript"/>
        </w:rPr>
        <w:t>ON</w:t>
      </w:r>
      <w:r w:rsidR="00BA626A" w:rsidRPr="00BA626A">
        <w:rPr>
          <w:b/>
        </w:rPr>
        <w:t xml:space="preserve"> by adding a specific model for leakage along threading dislocations. This was undertaken using a commercially available standard TCAD simulator, allowing realistic device optimization in an advanced </w:t>
      </w:r>
      <w:proofErr w:type="spellStart"/>
      <w:r w:rsidR="00BA626A" w:rsidRPr="00BA626A">
        <w:rPr>
          <w:b/>
        </w:rPr>
        <w:t>GaN</w:t>
      </w:r>
      <w:proofErr w:type="spellEnd"/>
      <w:r w:rsidR="00BA626A" w:rsidRPr="00BA626A">
        <w:rPr>
          <w:b/>
        </w:rPr>
        <w:t xml:space="preserve"> HEMT design flow</w:t>
      </w:r>
      <w:r w:rsidR="008F3F03">
        <w:rPr>
          <w:b/>
        </w:rPr>
        <w:t>.</w:t>
      </w:r>
    </w:p>
    <w:p w14:paraId="202C8AAC" w14:textId="77777777" w:rsidR="008F3F03" w:rsidRDefault="008F3F03">
      <w:pPr>
        <w:pStyle w:val="BodyText2"/>
        <w:rPr>
          <w:b/>
        </w:rPr>
      </w:pPr>
    </w:p>
    <w:p w14:paraId="67D0B86E" w14:textId="74774AA4" w:rsidR="008F3F03" w:rsidRDefault="008F3F03">
      <w:pPr>
        <w:pStyle w:val="Heading2"/>
      </w:pPr>
      <w:r>
        <w:t>Introduction</w:t>
      </w:r>
      <w:r w:rsidR="00601F3A">
        <w:t xml:space="preserve"> </w:t>
      </w:r>
    </w:p>
    <w:p w14:paraId="4D404CE5" w14:textId="77777777" w:rsidR="008F3F03" w:rsidRDefault="008F3F03"/>
    <w:p w14:paraId="65866C51" w14:textId="104D2F04" w:rsidR="00B35498" w:rsidRDefault="001E2A36">
      <w:pPr>
        <w:pStyle w:val="BodyText2"/>
        <w:tabs>
          <w:tab w:val="left" w:pos="270"/>
        </w:tabs>
      </w:pPr>
      <w:r>
        <w:rPr>
          <w:noProof/>
        </w:rPr>
        <mc:AlternateContent>
          <mc:Choice Requires="wps">
            <w:drawing>
              <wp:anchor distT="0" distB="0" distL="114300" distR="114300" simplePos="0" relativeHeight="251663360" behindDoc="0" locked="0" layoutInCell="1" allowOverlap="1" wp14:anchorId="748959B7" wp14:editId="618EAF12">
                <wp:simplePos x="0" y="0"/>
                <wp:positionH relativeFrom="margin">
                  <wp:align>right</wp:align>
                </wp:positionH>
                <wp:positionV relativeFrom="paragraph">
                  <wp:posOffset>2119929</wp:posOffset>
                </wp:positionV>
                <wp:extent cx="3057525" cy="1858010"/>
                <wp:effectExtent l="0" t="0" r="28575" b="279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858010"/>
                        </a:xfrm>
                        <a:prstGeom prst="rect">
                          <a:avLst/>
                        </a:prstGeom>
                        <a:solidFill>
                          <a:srgbClr val="FFFFFF"/>
                        </a:solidFill>
                        <a:ln w="9525">
                          <a:solidFill>
                            <a:srgbClr val="000000"/>
                          </a:solidFill>
                          <a:miter lim="800000"/>
                          <a:headEnd/>
                          <a:tailEnd/>
                        </a:ln>
                      </wps:spPr>
                      <wps:txbx>
                        <w:txbxContent>
                          <w:p w14:paraId="22520CE5" w14:textId="59F6FE3B" w:rsidR="005F6DA3" w:rsidRDefault="005F6DA3" w:rsidP="00D903D8">
                            <w:pPr>
                              <w:jc w:val="center"/>
                            </w:pPr>
                            <w:r w:rsidRPr="00E231ED">
                              <w:rPr>
                                <w:noProof/>
                              </w:rPr>
                              <w:drawing>
                                <wp:inline distT="0" distB="0" distL="0" distR="0" wp14:anchorId="49D79630" wp14:editId="2E359DE4">
                                  <wp:extent cx="1223010" cy="14141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414145"/>
                                          </a:xfrm>
                                          <a:prstGeom prst="rect">
                                            <a:avLst/>
                                          </a:prstGeom>
                                          <a:noFill/>
                                          <a:ln>
                                            <a:noFill/>
                                          </a:ln>
                                        </pic:spPr>
                                      </pic:pic>
                                    </a:graphicData>
                                  </a:graphic>
                                </wp:inline>
                              </w:drawing>
                            </w:r>
                          </w:p>
                          <w:p w14:paraId="40C566A9" w14:textId="2E10A5E2" w:rsidR="005F6DA3" w:rsidRDefault="005F6DA3" w:rsidP="00D903D8">
                            <w:r>
                              <w:t xml:space="preserve">Fig. 1. Generic epitaxial layer structure used in </w:t>
                            </w:r>
                            <w:proofErr w:type="spellStart"/>
                            <w:r>
                              <w:t>GaN</w:t>
                            </w:r>
                            <w:proofErr w:type="spellEnd"/>
                            <w:r>
                              <w:t xml:space="preserve">-on-Si power FETs.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8959B7" id="_x0000_t202" coordsize="21600,21600" o:spt="202" path="m,l,21600r21600,l21600,xe">
                <v:stroke joinstyle="miter"/>
                <v:path gradientshapeok="t" o:connecttype="rect"/>
              </v:shapetype>
              <v:shape id="Text Box 2" o:spid="_x0000_s1026" type="#_x0000_t202" style="position:absolute;left:0;text-align:left;margin-left:189.55pt;margin-top:166.9pt;width:240.75pt;height:146.3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">
                <v:textbox>
                  <w:txbxContent>
                    <w:p w14:paraId="22520CE5" w14:textId="59F6FE3B" w:rsidR="005F6DA3" w:rsidRDefault="005F6DA3" w:rsidP="00D903D8">
                      <w:pPr>
                        <w:jc w:val="center"/>
                      </w:pPr>
                      <w:r w:rsidRPr="00E231ED">
                        <w:rPr>
                          <w:noProof/>
                        </w:rPr>
                        <w:drawing>
                          <wp:inline distT="0" distB="0" distL="0" distR="0" wp14:anchorId="49D79630" wp14:editId="2E359DE4">
                            <wp:extent cx="1223010" cy="14141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3010" cy="1414145"/>
                                    </a:xfrm>
                                    <a:prstGeom prst="rect">
                                      <a:avLst/>
                                    </a:prstGeom>
                                    <a:noFill/>
                                    <a:ln>
                                      <a:noFill/>
                                    </a:ln>
                                  </pic:spPr>
                                </pic:pic>
                              </a:graphicData>
                            </a:graphic>
                          </wp:inline>
                        </w:drawing>
                      </w:r>
                    </w:p>
                    <w:p w14:paraId="40C566A9" w14:textId="2E10A5E2" w:rsidR="005F6DA3" w:rsidRDefault="005F6DA3" w:rsidP="00D903D8">
                      <w:r>
                        <w:t xml:space="preserve">Fig. 1. Generic epitaxial layer structure used in </w:t>
                      </w:r>
                      <w:proofErr w:type="spellStart"/>
                      <w:r>
                        <w:t>GaN</w:t>
                      </w:r>
                      <w:proofErr w:type="spellEnd"/>
                      <w:r>
                        <w:t xml:space="preserve">-on-Si power FETs. </w:t>
                      </w:r>
                    </w:p>
                  </w:txbxContent>
                </v:textbox>
                <w10:wrap type="square" anchorx="margin"/>
              </v:shape>
            </w:pict>
          </mc:Fallback>
        </mc:AlternateContent>
      </w:r>
      <w:r w:rsidR="008F3F03">
        <w:tab/>
      </w:r>
      <w:proofErr w:type="spellStart"/>
      <w:r w:rsidR="001D7E68">
        <w:t>GaN</w:t>
      </w:r>
      <w:proofErr w:type="spellEnd"/>
      <w:r w:rsidR="001D7E68">
        <w:t xml:space="preserve"> power electronics is now established in the marketplace due to its outstanding performance capability based on its fundamental materials advantages of high breakdown field and high 2DEG mobility. This enables unmatched efficiency, high operating frequency and compactness in switching supply applications</w:t>
      </w:r>
      <w:r w:rsidR="001D7E68">
        <w:fldChar w:fldCharType="begin"/>
      </w:r>
      <w:r w:rsidR="00BD1F9C">
        <w:instrText xml:space="preserve"> ADDIN EN.CITE &lt;EndNote&gt;&lt;Cite&gt;&lt;Author&gt;Chen&lt;/Author&gt;&lt;Year&gt;2017&lt;/Year&gt;&lt;RecNum&gt;3992&lt;/RecNum&gt;&lt;DisplayText&gt;[1]&lt;/DisplayText&gt;&lt;record&gt;&lt;rec-number&gt;3992&lt;/rec-number&gt;&lt;foreign-keys&gt;&lt;key app="EN" db-id="dvpfp9vrp0t2wnefr04vvp03zpt9wz0pfswt" timestamp="1497361965"&gt;3992&lt;/key&gt;&lt;/foreign-keys&gt;&lt;ref-type name="Journal Article"&gt;17&lt;/ref-type&gt;&lt;contributors&gt;&lt;authors&gt;&lt;author&gt;K. J. Chen&lt;/author&gt;&lt;author&gt;O. Häberlen&lt;/author&gt;&lt;author&gt;A. Lidow&lt;/author&gt;&lt;author&gt;C. l. Tsai&lt;/author&gt;&lt;author&gt;T. Ueda&lt;/author&gt;&lt;author&gt;Y. Uemoto&lt;/author&gt;&lt;author&gt;Y. Wu&lt;/author&gt;&lt;/authors&gt;&lt;/contributors&gt;&lt;titles&gt;&lt;title&gt;GaN-on-Si Power Technology: Devices and Applications&lt;/title&gt;&lt;secondary-title&gt;IEEE Transactions on Electron Devices&lt;/secondary-title&gt;&lt;/titles&gt;&lt;periodical&gt;&lt;full-title&gt;IEEE Transactions on Electron Devices&lt;/full-title&gt;&lt;abbr-1&gt;TED&lt;/abbr-1&gt;&lt;abbr-2&gt;IEEE Trans. Elec. Dev.&lt;/abbr-2&gt;&lt;/periodical&gt;&lt;pages&gt;779-795&lt;/pages&gt;&lt;volume&gt;64&lt;/volume&gt;&lt;number&gt;3&lt;/number&gt;&lt;keywords&gt;&lt;keyword&gt;gallium compounds&lt;/keyword&gt;&lt;keyword&gt;power MOSFET&lt;/keyword&gt;&lt;keyword&gt;power semiconductor switches&lt;/keyword&gt;&lt;keyword&gt;silicon&lt;/keyword&gt;&lt;keyword&gt;silicon compounds&lt;/keyword&gt;&lt;keyword&gt;GaN&lt;/keyword&gt;&lt;keyword&gt;GaN-on-Si power devices&lt;/keyword&gt;&lt;keyword&gt;Si&lt;/keyword&gt;&lt;keyword&gt;SiC&lt;/keyword&gt;&lt;keyword&gt;normally off operation&lt;/keyword&gt;&lt;keyword&gt;power electronics&lt;/keyword&gt;&lt;keyword&gt;power switching applications&lt;/keyword&gt;&lt;keyword&gt;silicon superjunction-MOSFET&lt;/keyword&gt;&lt;keyword&gt;silicon-carbide MOSFET&lt;/keyword&gt;&lt;keyword&gt;state-of-the-art device technology&lt;/keyword&gt;&lt;keyword&gt;Gallium nitride&lt;/keyword&gt;&lt;keyword&gt;HEMTs&lt;/keyword&gt;&lt;keyword&gt;Logic gates&lt;/keyword&gt;&lt;keyword&gt;MOSFET&lt;/keyword&gt;&lt;keyword&gt;Substrates&lt;/keyword&gt;&lt;keyword&gt;Switches&lt;/keyword&gt;&lt;keyword&gt;Cascode configuration&lt;/keyword&gt;&lt;keyword&gt;MIS-gate&lt;/keyword&gt;&lt;keyword&gt;gallium nitride (GaN)-on-Si&lt;/keyword&gt;&lt;keyword&gt;p-GaN gate&lt;/keyword&gt;&lt;keyword&gt;power device&lt;/keyword&gt;&lt;/keywords&gt;&lt;dates&gt;&lt;year&gt;2017&lt;/year&gt;&lt;/dates&gt;&lt;isbn&gt;0018-9383&lt;/isbn&gt;&lt;urls&gt;&lt;/urls&gt;&lt;electronic-resource-num&gt;10.1109/TED.2017.2657579&lt;/electronic-resource-num&gt;&lt;/record&gt;&lt;/Cite&gt;&lt;/EndNote&gt;</w:instrText>
      </w:r>
      <w:r w:rsidR="001D7E68">
        <w:fldChar w:fldCharType="separate"/>
      </w:r>
      <w:r w:rsidR="00BD1F9C">
        <w:rPr>
          <w:noProof/>
        </w:rPr>
        <w:t>[1]</w:t>
      </w:r>
      <w:r w:rsidR="001D7E68">
        <w:fldChar w:fldCharType="end"/>
      </w:r>
      <w:r w:rsidR="001D7E68">
        <w:t xml:space="preserve">. However there </w:t>
      </w:r>
      <w:proofErr w:type="gramStart"/>
      <w:r w:rsidR="001D7E68">
        <w:t>still remain</w:t>
      </w:r>
      <w:proofErr w:type="gramEnd"/>
      <w:r w:rsidR="001D7E68">
        <w:t xml:space="preserve"> issues with both instabilities and degradation mechanisms</w:t>
      </w:r>
      <w:r w:rsidR="001D7E68">
        <w:fldChar w:fldCharType="begin">
          <w:fldData xml:space="preserve">PEVuZE5vdGU+PENpdGU+PEF1dGhvcj5NZW5lZ2hpbmk8L0F1dGhvcj48WWVhcj4yMDE4PC9ZZWFy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</w:fldData>
        </w:fldChar>
      </w:r>
      <w:r w:rsidR="00BA274F">
        <w:instrText xml:space="preserve"> ADDIN EN.CITE </w:instrText>
      </w:r>
      <w:r w:rsidR="00BA274F">
        <w:fldChar w:fldCharType="begin">
          <w:fldData xml:space="preserve">PEVuZE5vdGU+PENpdGU+PEF1dGhvcj5NZW5lZ2hpbmk8L0F1dGhvcj48WWVhcj4yMDE4PC9ZZWFy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</w:fldData>
        </w:fldChar>
      </w:r>
      <w:r w:rsidR="00BA274F">
        <w:instrText xml:space="preserve"> ADDIN EN.CITE.DATA </w:instrText>
      </w:r>
      <w:r w:rsidR="00BA274F">
        <w:fldChar w:fldCharType="end"/>
      </w:r>
      <w:r w:rsidR="001D7E68">
        <w:fldChar w:fldCharType="separate"/>
      </w:r>
      <w:r w:rsidR="00BD1F9C">
        <w:rPr>
          <w:noProof/>
        </w:rPr>
        <w:t>[2]</w:t>
      </w:r>
      <w:r w:rsidR="001D7E68">
        <w:fldChar w:fldCharType="end"/>
      </w:r>
      <w:r w:rsidR="001D7E68">
        <w:t>. One of the most ubiquitous and difficult to control has proved to be dynamic R</w:t>
      </w:r>
      <w:r w:rsidR="001D7E68" w:rsidRPr="001D7E68">
        <w:rPr>
          <w:vertAlign w:val="subscript"/>
        </w:rPr>
        <w:t>ON</w:t>
      </w:r>
      <w:r w:rsidR="001D7E68">
        <w:t>, a transitory increase in the device on-resistance following application of high drain bias in the off-state</w:t>
      </w:r>
      <w:r w:rsidR="00A333BD">
        <w:fldChar w:fldCharType="begin"/>
      </w:r>
      <w:r w:rsidR="00BD1F9C">
        <w:instrText xml:space="preserve"> ADDIN EN.CITE &lt;EndNote&gt;&lt;Cite&gt;&lt;Author&gt;Karboyan&lt;/Author&gt;&lt;Year&gt;2018&lt;/Year&gt;&lt;RecNum&gt;4122&lt;/RecNum&gt;&lt;DisplayText&gt;[3]&lt;/DisplayText&gt;&lt;record&gt;&lt;rec-number&gt;4122&lt;/rec-number&gt;&lt;foreign-keys&gt;&lt;key app="EN" db-id="dvpfp9vrp0t2wnefr04vvp03zpt9wz0pfswt" timestamp="1517909553"&gt;4122&lt;/key&gt;&lt;key app="ENWeb" db-id=""&gt;0&lt;/key&gt;&lt;/foreign-keys&gt;&lt;ref-type name="Journal Article"&gt;17&lt;/ref-type&gt;&lt;contributors&gt;&lt;authors&gt;&lt;author&gt;Karboyan, Serge&lt;/author&gt;&lt;author&gt;Uren, Michael J.&lt;/author&gt;&lt;author&gt;Manikant Singh&lt;/author&gt;&lt;author&gt;Pomeroy, James W.&lt;/author&gt;&lt;author&gt;Kuball, Martin&lt;/author&gt;&lt;/authors&gt;&lt;/contributors&gt;&lt;titles&gt;&lt;title&gt;&lt;style face="normal" font="default" size="100%"&gt;On the origin of dynamic R&lt;/style&gt;&lt;style face="subscript" font="default" size="100%"&gt;ON&lt;/style&gt;&lt;style face="normal" font="default" size="100%"&gt; in commercial GaN-on-Si HEMTs&lt;/style&gt;&lt;/title&gt;&lt;secondary-title&gt;Microelectronics Reliability&lt;/secondary-title&gt;&lt;/titles&gt;&lt;periodical&gt;&lt;full-title&gt;Microelectronics Reliability&lt;/full-title&gt;&lt;/periodical&gt;&lt;pages&gt;306-311&lt;/pages&gt;&lt;volume&gt;81&lt;/volume&gt;&lt;dates&gt;&lt;year&gt;2018&lt;/year&gt;&lt;/dates&gt;&lt;isbn&gt;00262714&lt;/isbn&gt;&lt;urls&gt;&lt;/urls&gt;&lt;electronic-resource-num&gt;10.1016/j.microrel.2017.10.006&lt;/electronic-resource-num&gt;&lt;/record&gt;&lt;/Cite&gt;&lt;/EndNote&gt;</w:instrText>
      </w:r>
      <w:r w:rsidR="00A333BD">
        <w:fldChar w:fldCharType="separate"/>
      </w:r>
      <w:r w:rsidR="00BD1F9C">
        <w:rPr>
          <w:noProof/>
        </w:rPr>
        <w:t>[3]</w:t>
      </w:r>
      <w:r w:rsidR="00A333BD">
        <w:fldChar w:fldCharType="end"/>
      </w:r>
      <w:r w:rsidR="001D7E68">
        <w:t xml:space="preserve">. </w:t>
      </w:r>
      <w:r w:rsidR="00B35498">
        <w:t>Dynamic R</w:t>
      </w:r>
      <w:r w:rsidR="00B35498" w:rsidRPr="00B35498">
        <w:rPr>
          <w:vertAlign w:val="subscript"/>
        </w:rPr>
        <w:t>ON</w:t>
      </w:r>
      <w:r w:rsidR="00B35498">
        <w:t xml:space="preserve"> arises as a result of negative charge storage leading to a reduction in the channel current. This storage can occur above the channel, typically </w:t>
      </w:r>
      <w:r w:rsidR="00B35498" w:rsidRPr="00BA626A">
        <w:t>i</w:t>
      </w:r>
      <w:r w:rsidR="00B35498">
        <w:t xml:space="preserve">n the surface donors, </w:t>
      </w:r>
      <w:r w:rsidR="00E12300">
        <w:t>but</w:t>
      </w:r>
      <w:r w:rsidR="00B35498">
        <w:t xml:space="preserve"> can be reasonably easily controlled by optimizing the surface passivation and layout of the field plates. Nowadays charge trapping in the epitaxy under the channel is the cause of the remaining issue</w:t>
      </w:r>
      <w:r w:rsidR="00E12300">
        <w:t>s</w:t>
      </w:r>
      <w:r w:rsidR="00B35498">
        <w:t xml:space="preserve"> in most cases. </w:t>
      </w:r>
    </w:p>
    <w:p w14:paraId="658FE8AD" w14:textId="478B02DC" w:rsidR="00403ED2" w:rsidRDefault="00FF4897">
      <w:pPr>
        <w:pStyle w:val="BodyText2"/>
        <w:tabs>
          <w:tab w:val="left" w:pos="270"/>
        </w:tabs>
      </w:pPr>
      <w:r>
        <w:tab/>
      </w:r>
      <w:r w:rsidR="00B35498">
        <w:t xml:space="preserve">Power switching </w:t>
      </w:r>
      <w:proofErr w:type="spellStart"/>
      <w:r w:rsidR="00B35498">
        <w:t>GaN</w:t>
      </w:r>
      <w:proofErr w:type="spellEnd"/>
      <w:r w:rsidR="00B35498">
        <w:t xml:space="preserve"> HEMTs </w:t>
      </w:r>
      <w:r w:rsidR="00E12300">
        <w:t xml:space="preserve">for cost reasons </w:t>
      </w:r>
      <w:r w:rsidR="00B35498">
        <w:t xml:space="preserve">are all fabricated on Si substrates </w:t>
      </w:r>
      <w:r w:rsidR="00FF7E4A">
        <w:t xml:space="preserve">for compatibility with Si foundries. </w:t>
      </w:r>
      <w:r w:rsidR="00E12300">
        <w:t>T</w:t>
      </w:r>
      <w:r w:rsidR="00FF7E4A">
        <w:t>h</w:t>
      </w:r>
      <w:r w:rsidR="00E12300">
        <w:t>is</w:t>
      </w:r>
      <w:r w:rsidR="00FF7E4A">
        <w:t xml:space="preserve"> substrate is conducting, not only providing a ground plane, but also meaning the epitaxial layers must withstand a high vertical field under the drain. A reasonably standard epitaxial layer structure has now emerged and is used in reported </w:t>
      </w:r>
      <w:r w:rsidR="00FB5015">
        <w:t xml:space="preserve">650V </w:t>
      </w:r>
      <w:r w:rsidR="00FF7E4A">
        <w:t>commercial devices</w:t>
      </w:r>
      <w:r w:rsidR="00E12300">
        <w:t xml:space="preserve"> (see Fig. 1)</w:t>
      </w:r>
      <w:r w:rsidR="00FF7E4A">
        <w:t>. It consist</w:t>
      </w:r>
      <w:r w:rsidR="00E12300">
        <w:t>s</w:t>
      </w:r>
      <w:r w:rsidR="00FF7E4A">
        <w:t xml:space="preserve"> of a</w:t>
      </w:r>
      <w:r w:rsidR="00E12300">
        <w:t>n</w:t>
      </w:r>
      <w:r w:rsidR="00FF7E4A">
        <w:t xml:space="preserve"> </w:t>
      </w:r>
      <w:proofErr w:type="spellStart"/>
      <w:r w:rsidR="00FF7E4A">
        <w:t>AlN</w:t>
      </w:r>
      <w:proofErr w:type="spellEnd"/>
      <w:r w:rsidR="00FF7E4A">
        <w:t xml:space="preserve"> nucleation layer on the Si, a carbon doped </w:t>
      </w:r>
      <w:proofErr w:type="spellStart"/>
      <w:r w:rsidR="00FF7E4A">
        <w:t>AlN</w:t>
      </w:r>
      <w:proofErr w:type="spellEnd"/>
      <w:r w:rsidR="00FF7E4A">
        <w:t>/(Al)</w:t>
      </w:r>
      <w:proofErr w:type="spellStart"/>
      <w:r w:rsidR="00FF7E4A">
        <w:t>GaN</w:t>
      </w:r>
      <w:proofErr w:type="spellEnd"/>
      <w:r w:rsidR="00FF7E4A">
        <w:t xml:space="preserve"> superlattice or alternatively step graded </w:t>
      </w:r>
      <w:proofErr w:type="spellStart"/>
      <w:r w:rsidR="00FF7E4A">
        <w:t>AlGaN</w:t>
      </w:r>
      <w:proofErr w:type="spellEnd"/>
      <w:r w:rsidR="00FF7E4A">
        <w:t xml:space="preserve"> structure or set of </w:t>
      </w:r>
      <w:proofErr w:type="spellStart"/>
      <w:r w:rsidR="00FF7E4A">
        <w:t>AlN</w:t>
      </w:r>
      <w:proofErr w:type="spellEnd"/>
      <w:r w:rsidR="00FF7E4A">
        <w:t xml:space="preserve"> interlayers provid</w:t>
      </w:r>
      <w:r w:rsidR="00ED2798">
        <w:t>ing</w:t>
      </w:r>
      <w:r w:rsidR="00FF7E4A">
        <w:t xml:space="preserve"> strain </w:t>
      </w:r>
      <w:r w:rsidR="00FF7E4A">
        <w:t xml:space="preserve">management of the large thermal expansion mismatch between Si and </w:t>
      </w:r>
      <w:proofErr w:type="spellStart"/>
      <w:r w:rsidR="00FF7E4A">
        <w:t>GaN</w:t>
      </w:r>
      <w:proofErr w:type="spellEnd"/>
      <w:r w:rsidR="00FF7E4A">
        <w:t xml:space="preserve">, a carbon doped </w:t>
      </w:r>
      <w:proofErr w:type="spellStart"/>
      <w:r w:rsidR="00FF7E4A">
        <w:t>GaN</w:t>
      </w:r>
      <w:proofErr w:type="spellEnd"/>
      <w:r w:rsidR="00FF7E4A">
        <w:t xml:space="preserve"> </w:t>
      </w:r>
      <w:r w:rsidR="00BD1F9C">
        <w:t xml:space="preserve">buffer </w:t>
      </w:r>
      <w:r w:rsidR="00FF7E4A">
        <w:t>layer, an un</w:t>
      </w:r>
      <w:r w:rsidR="00E8491C">
        <w:t>intentionally doped (UID)</w:t>
      </w:r>
      <w:r w:rsidR="00FF7E4A">
        <w:t xml:space="preserve"> </w:t>
      </w:r>
      <w:proofErr w:type="spellStart"/>
      <w:r w:rsidR="00FF7E4A">
        <w:t>GaN</w:t>
      </w:r>
      <w:proofErr w:type="spellEnd"/>
      <w:r w:rsidR="00FF7E4A">
        <w:t xml:space="preserve"> channel layer, then a conventional thin </w:t>
      </w:r>
      <w:proofErr w:type="spellStart"/>
      <w:r w:rsidR="00FF7E4A">
        <w:t>AlGaN</w:t>
      </w:r>
      <w:proofErr w:type="spellEnd"/>
      <w:r w:rsidR="00FF7E4A">
        <w:t xml:space="preserve"> barrier below which the 2DEG forms. Above this there are variations depending on whether it is Schott</w:t>
      </w:r>
      <w:r w:rsidR="00E12300">
        <w:t>k</w:t>
      </w:r>
      <w:r w:rsidR="00FF7E4A">
        <w:t xml:space="preserve">y gate, a MISFET, or an enhancement mode device. The important point is that under the 2DEG there is </w:t>
      </w:r>
      <w:r w:rsidR="00ED2798">
        <w:t xml:space="preserve">a </w:t>
      </w:r>
      <w:r w:rsidR="00FF7E4A">
        <w:t xml:space="preserve">common structure and in this </w:t>
      </w:r>
      <w:proofErr w:type="gramStart"/>
      <w:r w:rsidR="00FF7E4A">
        <w:t>paper</w:t>
      </w:r>
      <w:proofErr w:type="gramEnd"/>
      <w:r w:rsidR="00FF7E4A">
        <w:t xml:space="preserve"> we will concentrate on the upper layers which control the buffer-related dynamic R</w:t>
      </w:r>
      <w:r w:rsidR="00FF7E4A" w:rsidRPr="00197B1C">
        <w:rPr>
          <w:vertAlign w:val="subscript"/>
        </w:rPr>
        <w:t>ON</w:t>
      </w:r>
      <w:r w:rsidR="00FF7E4A">
        <w:t>.</w:t>
      </w:r>
      <w:r w:rsidR="00197B1C">
        <w:t xml:space="preserve"> </w:t>
      </w:r>
    </w:p>
    <w:p w14:paraId="7ACCC4BD" w14:textId="035A5A88" w:rsidR="00E12300" w:rsidRDefault="00403ED2">
      <w:pPr>
        <w:pStyle w:val="BodyText2"/>
        <w:tabs>
          <w:tab w:val="left" w:pos="270"/>
        </w:tabs>
      </w:pPr>
      <w:r>
        <w:tab/>
      </w:r>
      <w:r w:rsidR="00197B1C">
        <w:t>A crucial feature of these devices is the use of a high carbon doping density throughout the epitaxial buffer structure</w:t>
      </w:r>
      <w:r>
        <w:t>;</w:t>
      </w:r>
      <w:r w:rsidR="00BA626A" w:rsidRPr="00BA626A">
        <w:t xml:space="preserve"> </w:t>
      </w:r>
      <w:r w:rsidR="00403499">
        <w:t xml:space="preserve">this is </w:t>
      </w:r>
      <w:r w:rsidR="00BA626A" w:rsidRPr="00BA626A">
        <w:t>required to</w:t>
      </w:r>
      <w:r w:rsidR="001E2A36">
        <w:t xml:space="preserve"> </w:t>
      </w:r>
      <w:r w:rsidR="00BA626A" w:rsidRPr="00BA626A">
        <w:t xml:space="preserve">render the layers semi-insulating and suppress parasitic 2DEG/2DHG layers. It is now well established that heavily carbon doped </w:t>
      </w:r>
      <w:proofErr w:type="spellStart"/>
      <w:r w:rsidR="00BA626A" w:rsidRPr="00BA626A">
        <w:t>GaN</w:t>
      </w:r>
      <w:proofErr w:type="spellEnd"/>
      <w:r w:rsidR="00197B1C">
        <w:t xml:space="preserve"> is fully activated</w:t>
      </w:r>
      <w:r w:rsidR="00197B1C">
        <w:fldChar w:fldCharType="begin"/>
      </w:r>
      <w:r w:rsidR="00BD1F9C">
        <w:instrText xml:space="preserve"> ADDIN EN.CITE &lt;EndNote&gt;&lt;Cite&gt;&lt;Author&gt;Lesnik&lt;/Author&gt;&lt;Year&gt;2017&lt;/Year&gt;&lt;RecNum&gt;4811&lt;/RecNum&gt;&lt;DisplayText&gt;[4]&lt;/DisplayText&gt;&lt;record&gt;&lt;rec-number&gt;4811&lt;/rec-number&gt;&lt;foreign-keys&gt;&lt;key app="EN" db-id="dvpfp9vrp0t2wnefr04vvp03zpt9wz0pfswt" timestamp="1577095375"&gt;4811&lt;/key&gt;&lt;/foreign-keys&gt;&lt;ref-type name="Journal Article"&gt;17&lt;/ref-type&gt;&lt;contributors&gt;&lt;authors&gt;&lt;author&gt;Lesnik, Andreas&lt;/author&gt;&lt;author&gt;Hoffmann, Marc P.&lt;/author&gt;&lt;author&gt;Fariza, Aqdas&lt;/author&gt;&lt;author&gt;Bläsing, Jürgen&lt;/author&gt;&lt;author&gt;Witte, Hartmut&lt;/author&gt;&lt;author&gt;Veit, Peter&lt;/author&gt;&lt;author&gt;Hörich, Florian&lt;/author&gt;&lt;author&gt;Berger, Christoph&lt;/author&gt;&lt;author&gt;Hennig, Jonas&lt;/author&gt;&lt;author&gt;Dadgar, Armin&lt;/author&gt;&lt;author&gt;Strittmatter, André&lt;/author&gt;&lt;/authors&gt;&lt;/contributors&gt;&lt;titles&gt;&lt;title&gt;Properties of C-doped GaN&lt;/title&gt;&lt;secondary-title&gt;physica status solidi (b)&lt;/secondary-title&gt;&lt;/titles&gt;&lt;periodical&gt;&lt;full-title&gt;Physica Status Solidi (b)&lt;/full-title&gt;&lt;abbr-1&gt;PSSb&lt;/abbr-1&gt;&lt;abbr-2&gt;Phys. Stat. Sol. (b)&lt;/abbr-2&gt;&lt;/periodical&gt;&lt;pages&gt;1600708&lt;/pages&gt;&lt;volume&gt;254&lt;/volume&gt;&lt;number&gt;8&lt;/number&gt;&lt;dates&gt;&lt;year&gt;2017&lt;/year&gt;&lt;/dates&gt;&lt;publisher&gt;Wiley&lt;/publisher&gt;&lt;isbn&gt;0370-1972&lt;/isbn&gt;&lt;urls&gt;&lt;related-urls&gt;&lt;url&gt;https://dx.doi.org/10.1002/pssb.201600708&lt;/url&gt;&lt;/related-urls&gt;&lt;pdf-urls&gt;&lt;url&gt;https://kp-pdf.s3.amazonaws.com/d35d866e-354c-4443-bccb-902d25992a9b.pdf?AWSAccessKeyId=AKIAUROH2NUQSIQZIEG4&amp;amp;Signature=MfLe%2FboAdlO7r5F885dXrLQUfaM%3D&amp;amp;Expires=1577095970&lt;/url&gt;&lt;/pdf-urls&gt;&lt;/urls&gt;&lt;electronic-resource-num&gt;10.1002/pssb.201600708&lt;/electronic-resource-num&gt;&lt;/record&gt;&lt;/Cite&gt;&lt;/EndNote&gt;</w:instrText>
      </w:r>
      <w:r w:rsidR="00197B1C">
        <w:fldChar w:fldCharType="separate"/>
      </w:r>
      <w:r w:rsidR="00BD1F9C">
        <w:rPr>
          <w:noProof/>
        </w:rPr>
        <w:t>[4]</w:t>
      </w:r>
      <w:r w:rsidR="00197B1C">
        <w:fldChar w:fldCharType="end"/>
      </w:r>
      <w:r w:rsidR="00197B1C">
        <w:t>,</w:t>
      </w:r>
      <w:r w:rsidR="00BA626A" w:rsidRPr="00BA626A">
        <w:t xml:space="preserve"> is p-type</w:t>
      </w:r>
      <w:r w:rsidR="00197B1C">
        <w:t xml:space="preserve"> with a Fermi level roughly 0.7 to 0.9eV above the valence band</w:t>
      </w:r>
      <w:r w:rsidR="00197B1C">
        <w:fldChar w:fldCharType="begin">
          <w:fldData xml:space="preserve">PEVuZE5vdGU+PENpdGU+PEF1dGhvcj5Lb2xsZXI8L0F1dGhvcj48WWVhcj4yMDE3PC9ZZWFyPjxS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==
</w:fldData>
        </w:fldChar>
      </w:r>
      <w:r w:rsidR="00BD1F9C">
        <w:instrText xml:space="preserve"> ADDIN EN.CITE </w:instrText>
      </w:r>
      <w:r w:rsidR="00BD1F9C">
        <w:fldChar w:fldCharType="begin">
          <w:fldData xml:space="preserve">PEVuZE5vdGU+PENpdGU+PEF1dGhvcj5Lb2xsZXI8L0F1dGhvcj48WWVhcj4yMDE3PC9ZZWFyPjxS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==
</w:fldData>
        </w:fldChar>
      </w:r>
      <w:r w:rsidR="00BD1F9C">
        <w:instrText xml:space="preserve"> ADDIN EN.CITE.DATA </w:instrText>
      </w:r>
      <w:r w:rsidR="00BD1F9C">
        <w:fldChar w:fldCharType="end"/>
      </w:r>
      <w:r w:rsidR="00197B1C">
        <w:fldChar w:fldCharType="separate"/>
      </w:r>
      <w:r w:rsidR="00BD1F9C">
        <w:rPr>
          <w:noProof/>
        </w:rPr>
        <w:t>[5, 6]</w:t>
      </w:r>
      <w:r w:rsidR="00197B1C">
        <w:fldChar w:fldCharType="end"/>
      </w:r>
      <w:r w:rsidR="00BA626A" w:rsidRPr="00BA626A">
        <w:t xml:space="preserve">, </w:t>
      </w:r>
      <w:r w:rsidR="001E2A36">
        <w:t>conducts predominantly in a defect band</w:t>
      </w:r>
      <w:r w:rsidR="001E2A36">
        <w:fldChar w:fldCharType="begin"/>
      </w:r>
      <w:r w:rsidR="00BD1F9C">
        <w:instrText xml:space="preserve"> ADDIN EN.CITE &lt;EndNote&gt;&lt;Cite&gt;&lt;Author&gt;Koller&lt;/Author&gt;&lt;Year&gt;2018&lt;/Year&gt;&lt;RecNum&gt;4383&lt;/RecNum&gt;&lt;DisplayText&gt;[7]&lt;/DisplayText&gt;&lt;record&gt;&lt;rec-number&gt;4383&lt;/rec-number&gt;&lt;foreign-keys&gt;&lt;key app="EN" db-id="dvpfp9vrp0t2wnefr04vvp03zpt9wz0pfswt" timestamp="1546628386"&gt;4383&lt;/key&gt;&lt;/foreign-keys&gt;&lt;ref-type name="Journal Article"&gt;17&lt;/ref-type&gt;&lt;contributors&gt;&lt;authors&gt;&lt;author&gt;C. Koller&lt;/author&gt;&lt;author&gt;G. Pobegen&lt;/author&gt;&lt;author&gt;C. Ostermaier&lt;/author&gt;&lt;author&gt;D. Pogany&lt;/author&gt;&lt;/authors&gt;&lt;/contributors&gt;&lt;titles&gt;&lt;title&gt;Effect of Carbon Doping on Charging/Discharging Dynamics and Leakage Behavior of Carbon-Doped GaN&lt;/title&gt;&lt;secondary-title&gt;IEEE Transactions on Electron Devices&lt;/secondary-title&gt;&lt;/titles&gt;&lt;periodical&gt;&lt;full-title&gt;IEEE Transactions on Electron Devices&lt;/full-title&gt;&lt;abbr-1&gt;TED&lt;/abbr-1&gt;&lt;abbr-2&gt;IEEE Trans. Elec. Dev.&lt;/abbr-2&gt;&lt;/periodical&gt;&lt;pages&gt;5314-5321&lt;/pages&gt;&lt;volume&gt;65&lt;/volume&gt;&lt;number&gt;12&lt;/number&gt;&lt;keywords&gt;&lt;keyword&gt;Carbon&lt;/keyword&gt;&lt;keyword&gt;Capacitance&lt;/keyword&gt;&lt;keyword&gt;Transient analysis&lt;/keyword&gt;&lt;keyword&gt;Gallium nitride&lt;/keyword&gt;&lt;keyword&gt;Leakage currents&lt;/keyword&gt;&lt;keyword&gt;Substrates&lt;/keyword&gt;&lt;keyword&gt;Doping&lt;/keyword&gt;&lt;keyword&gt;Carbon concentration&lt;/keyword&gt;&lt;keyword&gt;carbon-doped GaN&lt;/keyword&gt;&lt;keyword&gt;carrier capture and emission&lt;/keyword&gt;&lt;keyword&gt;carrier transport&lt;/keyword&gt;&lt;keyword&gt;defect band (DB)&lt;/keyword&gt;&lt;keyword&gt;dislocation density&lt;/keyword&gt;&lt;keyword&gt;trapping&lt;/keyword&gt;&lt;/keywords&gt;&lt;dates&gt;&lt;year&gt;2018&lt;/year&gt;&lt;/dates&gt;&lt;isbn&gt;0018-9383&lt;/isbn&gt;&lt;urls&gt;&lt;/urls&gt;&lt;electronic-resource-num&gt;10.1109/TED.2018.2872552&lt;/electronic-resource-num&gt;&lt;/record&gt;&lt;/Cite&gt;&lt;/EndNote&gt;</w:instrText>
      </w:r>
      <w:r w:rsidR="001E2A36">
        <w:fldChar w:fldCharType="separate"/>
      </w:r>
      <w:r w:rsidR="00BD1F9C">
        <w:rPr>
          <w:noProof/>
        </w:rPr>
        <w:t>[7]</w:t>
      </w:r>
      <w:r w:rsidR="001E2A36">
        <w:fldChar w:fldCharType="end"/>
      </w:r>
      <w:r w:rsidR="001E2A36">
        <w:t xml:space="preserve">, </w:t>
      </w:r>
      <w:r w:rsidR="00BA626A" w:rsidRPr="00BA626A">
        <w:t>and</w:t>
      </w:r>
      <w:r w:rsidR="00197B1C">
        <w:t xml:space="preserve"> is strongly compensated with a density of donors which is comparable to but less than the carbon density </w:t>
      </w:r>
      <w:r w:rsidR="00197B1C">
        <w:fldChar w:fldCharType="begin">
          <w:fldData xml:space="preserve">PEVuZE5vdGU+PENpdGU+PEF1dGhvcj5SYWNrYXVza2FzPC9BdXRob3I+PFllYXI+MjAxODwvWWVh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</w:fldData>
        </w:fldChar>
      </w:r>
      <w:r w:rsidR="00BD1F9C">
        <w:instrText xml:space="preserve"> ADDIN EN.CITE </w:instrText>
      </w:r>
      <w:r w:rsidR="00BD1F9C">
        <w:fldChar w:fldCharType="begin">
          <w:fldData xml:space="preserve">PEVuZE5vdGU+PENpdGU+PEF1dGhvcj5SYWNrYXVza2FzPC9BdXRob3I+PFllYXI+MjAxODwvWWVh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</w:fldData>
        </w:fldChar>
      </w:r>
      <w:r w:rsidR="00BD1F9C">
        <w:instrText xml:space="preserve"> ADDIN EN.CITE.DATA </w:instrText>
      </w:r>
      <w:r w:rsidR="00BD1F9C">
        <w:fldChar w:fldCharType="end"/>
      </w:r>
      <w:r w:rsidR="00197B1C">
        <w:fldChar w:fldCharType="separate"/>
      </w:r>
      <w:r w:rsidR="00BD1F9C">
        <w:rPr>
          <w:noProof/>
        </w:rPr>
        <w:t>[8, 9]</w:t>
      </w:r>
      <w:r w:rsidR="00197B1C">
        <w:fldChar w:fldCharType="end"/>
      </w:r>
      <w:r w:rsidR="00197B1C">
        <w:t>. Th</w:t>
      </w:r>
      <w:r>
        <w:t>e high density (typically 10</w:t>
      </w:r>
      <w:r w:rsidRPr="00403ED2">
        <w:rPr>
          <w:vertAlign w:val="superscript"/>
        </w:rPr>
        <w:t>19</w:t>
      </w:r>
      <w:r>
        <w:t>cm</w:t>
      </w:r>
      <w:r>
        <w:rPr>
          <w:vertAlign w:val="superscript"/>
        </w:rPr>
        <w:t>−3</w:t>
      </w:r>
      <w:r>
        <w:t xml:space="preserve">) and heavy compensation means that the epitaxial layers act as a buffer in exactly the same sense as a chemical buffer, meaning that the Fermi level is pinned and the bulk doped </w:t>
      </w:r>
      <w:proofErr w:type="spellStart"/>
      <w:r>
        <w:t>GaN</w:t>
      </w:r>
      <w:proofErr w:type="spellEnd"/>
      <w:r>
        <w:t xml:space="preserve"> acts resistively under the influence of an applied field. Charging only occurs in extremely narrow depletion regions under the influence of either polarity of field. These features of the realistic buffer have not been included in most published simulations, which generally use a much lower density of dopant with consequently wide depletion regions</w:t>
      </w:r>
      <w:r w:rsidR="00E12300">
        <w:t>.</w:t>
      </w:r>
    </w:p>
    <w:p w14:paraId="4C1C654D" w14:textId="66DB06DA" w:rsidR="00137C5A" w:rsidRDefault="001E2A36">
      <w:pPr>
        <w:pStyle w:val="BodyText2"/>
        <w:tabs>
          <w:tab w:val="left" w:pos="270"/>
        </w:tabs>
      </w:pPr>
      <w:r>
        <w:rPr>
          <w:noProof/>
        </w:rPr>
        <w:lastRenderedPageBreak/>
        <mc:AlternateContent>
          <mc:Choice Requires="wps">
            <w:drawing>
              <wp:anchor distT="0" distB="0" distL="114300" distR="114300" simplePos="0" relativeHeight="251661312" behindDoc="0" locked="0" layoutInCell="1" allowOverlap="1" wp14:anchorId="5B33E939" wp14:editId="4B616D04">
                <wp:simplePos x="0" y="0"/>
                <wp:positionH relativeFrom="margin">
                  <wp:align>left</wp:align>
                </wp:positionH>
                <wp:positionV relativeFrom="paragraph">
                  <wp:posOffset>2520950</wp:posOffset>
                </wp:positionV>
                <wp:extent cx="3057525" cy="2725420"/>
                <wp:effectExtent l="0" t="0" r="28575" b="177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725947"/>
                        </a:xfrm>
                        <a:prstGeom prst="rect">
                          <a:avLst/>
                        </a:prstGeom>
                        <a:solidFill>
                          <a:srgbClr val="FFFFFF"/>
                        </a:solidFill>
                        <a:ln w="9525">
                          <a:solidFill>
                            <a:srgbClr val="000000"/>
                          </a:solidFill>
                          <a:miter lim="800000"/>
                          <a:headEnd/>
                          <a:tailEnd/>
                        </a:ln>
                      </wps:spPr>
                      <wps:txbx>
                        <w:txbxContent>
                          <w:p w14:paraId="2EA592BE" w14:textId="77777777" w:rsidR="005F6DA3" w:rsidRDefault="005F6DA3" w:rsidP="00D903D8"/>
                          <w:p w14:paraId="20FB555F" w14:textId="5E485035" w:rsidR="005F6DA3" w:rsidRDefault="005F6DA3" w:rsidP="00D903D8">
                            <w:pPr>
                              <w:jc w:val="center"/>
                            </w:pPr>
                            <w:r w:rsidRPr="00912084">
                              <w:rPr>
                                <w:noProof/>
                              </w:rPr>
                              <w:drawing>
                                <wp:inline distT="0" distB="0" distL="0" distR="0" wp14:anchorId="1739E4D6" wp14:editId="230CA895">
                                  <wp:extent cx="2724150" cy="1876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4150" cy="1876425"/>
                                          </a:xfrm>
                                          <a:prstGeom prst="rect">
                                            <a:avLst/>
                                          </a:prstGeom>
                                          <a:noFill/>
                                          <a:ln>
                                            <a:noFill/>
                                          </a:ln>
                                        </pic:spPr>
                                      </pic:pic>
                                    </a:graphicData>
                                  </a:graphic>
                                </wp:inline>
                              </w:drawing>
                            </w:r>
                          </w:p>
                          <w:p w14:paraId="6506E8E3" w14:textId="2B242811" w:rsidR="005F6DA3" w:rsidRDefault="005F6DA3" w:rsidP="00D903D8">
                            <w:r>
                              <w:t>Fig. 2.  Dynamic R</w:t>
                            </w:r>
                            <w:r w:rsidRPr="00912084">
                              <w:rPr>
                                <w:vertAlign w:val="subscript"/>
                              </w:rPr>
                              <w:t>ON</w:t>
                            </w:r>
                            <w:r w:rsidRPr="00D903D8">
                              <w:rPr>
                                <w:vertAlign w:val="superscript"/>
                              </w:rPr>
                              <w:t>-1</w:t>
                            </w:r>
                            <w:r>
                              <w:t xml:space="preserve"> in a </w:t>
                            </w:r>
                            <w:proofErr w:type="spellStart"/>
                            <w:r>
                              <w:t>GaN</w:t>
                            </w:r>
                            <w:proofErr w:type="spellEnd"/>
                            <w:r>
                              <w:t>-on-Si HEMT for varying off-state bias time measured 0.1s after switching from off-state to on-state</w:t>
                            </w:r>
                            <w:r w:rsidR="00FB5015">
                              <w:t xml:space="preserve"> after the indicated off-state times</w:t>
                            </w:r>
                            <w:r w:rsidR="00BD1F9C">
                              <w:t xml:space="preserve"> [9]</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3E939" id="_x0000_s1027" type="#_x0000_t202" style="position:absolute;left:0;text-align:left;margin-left:0;margin-top:198.5pt;width:240.75pt;height:214.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">
                <v:textbox>
                  <w:txbxContent>
                    <w:p w14:paraId="2EA592BE" w14:textId="77777777" w:rsidR="005F6DA3" w:rsidRDefault="005F6DA3" w:rsidP="00D903D8"/>
                    <w:p w14:paraId="20FB555F" w14:textId="5E485035" w:rsidR="005F6DA3" w:rsidRDefault="005F6DA3" w:rsidP="00D903D8">
                      <w:pPr>
                        <w:jc w:val="center"/>
                      </w:pPr>
                      <w:r w:rsidRPr="00912084">
                        <w:rPr>
                          <w:noProof/>
                        </w:rPr>
                        <w:drawing>
                          <wp:inline distT="0" distB="0" distL="0" distR="0" wp14:anchorId="1739E4D6" wp14:editId="230CA895">
                            <wp:extent cx="2724150" cy="1876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876425"/>
                                    </a:xfrm>
                                    <a:prstGeom prst="rect">
                                      <a:avLst/>
                                    </a:prstGeom>
                                    <a:noFill/>
                                    <a:ln>
                                      <a:noFill/>
                                    </a:ln>
                                  </pic:spPr>
                                </pic:pic>
                              </a:graphicData>
                            </a:graphic>
                          </wp:inline>
                        </w:drawing>
                      </w:r>
                    </w:p>
                    <w:p w14:paraId="6506E8E3" w14:textId="2B242811" w:rsidR="005F6DA3" w:rsidRDefault="005F6DA3" w:rsidP="00D903D8">
                      <w:r>
                        <w:t>Fig. 2.  Dynamic R</w:t>
                      </w:r>
                      <w:r w:rsidRPr="00912084">
                        <w:rPr>
                          <w:vertAlign w:val="subscript"/>
                        </w:rPr>
                        <w:t>ON</w:t>
                      </w:r>
                      <w:r w:rsidRPr="00D903D8">
                        <w:rPr>
                          <w:vertAlign w:val="superscript"/>
                        </w:rPr>
                        <w:t>-1</w:t>
                      </w:r>
                      <w:r>
                        <w:t xml:space="preserve"> in a </w:t>
                      </w:r>
                      <w:proofErr w:type="spellStart"/>
                      <w:r>
                        <w:t>GaN</w:t>
                      </w:r>
                      <w:proofErr w:type="spellEnd"/>
                      <w:r>
                        <w:t>-on-Si HEMT for varying off-state bias time measured 0.1s after switching from off-state to on-state</w:t>
                      </w:r>
                      <w:r w:rsidR="00FB5015">
                        <w:t xml:space="preserve"> after the indicated off-state times</w:t>
                      </w:r>
                      <w:r w:rsidR="00BD1F9C">
                        <w:t xml:space="preserve"> [9]</w:t>
                      </w:r>
                      <w:r>
                        <w:t>.</w:t>
                      </w:r>
                    </w:p>
                  </w:txbxContent>
                </v:textbox>
                <w10:wrap type="square" anchorx="margin"/>
              </v:shape>
            </w:pict>
          </mc:Fallback>
        </mc:AlternateContent>
      </w:r>
      <w:r w:rsidR="00E12300">
        <w:tab/>
        <w:t xml:space="preserve">Over the last few years our group has explored the electrical consequences of this epitaxial structure. A key feature is the presence of a PN </w:t>
      </w:r>
      <w:r w:rsidR="009C31CE">
        <w:t>junction</w:t>
      </w:r>
      <w:r w:rsidR="00E12300">
        <w:t xml:space="preserve"> between the 2DEG and the </w:t>
      </w:r>
      <w:r w:rsidR="00403499">
        <w:t xml:space="preserve">carbon doped </w:t>
      </w:r>
      <w:proofErr w:type="spellStart"/>
      <w:r w:rsidR="00403499">
        <w:t>GaN</w:t>
      </w:r>
      <w:proofErr w:type="spellEnd"/>
      <w:r w:rsidR="00403499">
        <w:t xml:space="preserve"> layer</w:t>
      </w:r>
      <w:r w:rsidR="009C31CE">
        <w:t xml:space="preserve"> (</w:t>
      </w:r>
      <w:proofErr w:type="spellStart"/>
      <w:r w:rsidR="009C31CE">
        <w:t>GaN:C</w:t>
      </w:r>
      <w:proofErr w:type="spellEnd"/>
      <w:r w:rsidR="009C31CE">
        <w:t xml:space="preserve">). When negative charge is stored in the </w:t>
      </w:r>
      <w:proofErr w:type="spellStart"/>
      <w:r w:rsidR="009C31CE">
        <w:t>GaN:C</w:t>
      </w:r>
      <w:proofErr w:type="spellEnd"/>
      <w:r w:rsidR="009C31CE">
        <w:t xml:space="preserve"> layer </w:t>
      </w:r>
      <w:proofErr w:type="gramStart"/>
      <w:r w:rsidR="009C31CE">
        <w:t>it</w:t>
      </w:r>
      <w:proofErr w:type="gramEnd"/>
      <w:r w:rsidR="009C31CE">
        <w:t xml:space="preserve"> reverse biases this junction and reduces the 2DE</w:t>
      </w:r>
      <w:r w:rsidR="00297DE4">
        <w:t>G</w:t>
      </w:r>
      <w:r w:rsidR="009C31CE">
        <w:t xml:space="preserve"> density. Hence </w:t>
      </w:r>
      <w:r w:rsidR="00297DE4">
        <w:t>prevention</w:t>
      </w:r>
      <w:r w:rsidR="009C31CE">
        <w:t xml:space="preserve"> of dynamic R</w:t>
      </w:r>
      <w:r w:rsidR="009C31CE" w:rsidRPr="009C31CE">
        <w:rPr>
          <w:vertAlign w:val="subscript"/>
        </w:rPr>
        <w:t>ON</w:t>
      </w:r>
      <w:r w:rsidR="009C31CE">
        <w:t xml:space="preserve"> consists of suppressing any voltage drop across the undoped channel layer</w:t>
      </w:r>
      <w:r w:rsidR="00297DE4">
        <w:t>. Leakage across this</w:t>
      </w:r>
      <w:r w:rsidR="00E231ED">
        <w:t xml:space="preserve"> specific</w:t>
      </w:r>
      <w:r w:rsidR="00297DE4">
        <w:t xml:space="preserve"> junction has been directly linked to the suppression of dynamic R</w:t>
      </w:r>
      <w:r w:rsidR="00297DE4" w:rsidRPr="00297DE4">
        <w:rPr>
          <w:vertAlign w:val="subscript"/>
        </w:rPr>
        <w:t>ON</w:t>
      </w:r>
      <w:r w:rsidR="00297DE4">
        <w:fldChar w:fldCharType="begin">
          <w:fldData xml:space="preserve">PEVuZE5vdGU+PENpdGU+PEF1dGhvcj5VcmVuPC9BdXRob3I+PFllYXI+MjAxNDwvWWVhcj48UmVj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</w:fldData>
        </w:fldChar>
      </w:r>
      <w:r w:rsidR="00BD1F9C">
        <w:instrText xml:space="preserve"> ADDIN EN.CITE </w:instrText>
      </w:r>
      <w:r w:rsidR="00BD1F9C">
        <w:fldChar w:fldCharType="begin">
          <w:fldData xml:space="preserve">PEVuZE5vdGU+PENpdGU+PEF1dGhvcj5VcmVuPC9BdXRob3I+PFllYXI+MjAxNDwvWWVhcj48UmVj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</w:fldData>
        </w:fldChar>
      </w:r>
      <w:r w:rsidR="00BD1F9C">
        <w:instrText xml:space="preserve"> ADDIN EN.CITE.DATA </w:instrText>
      </w:r>
      <w:r w:rsidR="00BD1F9C">
        <w:fldChar w:fldCharType="end"/>
      </w:r>
      <w:r w:rsidR="00297DE4">
        <w:fldChar w:fldCharType="separate"/>
      </w:r>
      <w:r w:rsidR="00BD1F9C">
        <w:rPr>
          <w:noProof/>
        </w:rPr>
        <w:t>[9-11]</w:t>
      </w:r>
      <w:r w:rsidR="00297DE4">
        <w:fldChar w:fldCharType="end"/>
      </w:r>
      <w:r w:rsidR="00297DE4">
        <w:t xml:space="preserve">, </w:t>
      </w:r>
      <w:r w:rsidR="00E231ED">
        <w:t>consistent with the</w:t>
      </w:r>
      <w:r w:rsidR="00297DE4">
        <w:t xml:space="preserve"> inverse correlation between device leakage and dynamic R</w:t>
      </w:r>
      <w:r w:rsidR="00297DE4" w:rsidRPr="00297DE4">
        <w:rPr>
          <w:vertAlign w:val="subscript"/>
        </w:rPr>
        <w:t>ON</w:t>
      </w:r>
      <w:r w:rsidR="00E231ED" w:rsidRPr="00E231ED">
        <w:t xml:space="preserve"> </w:t>
      </w:r>
      <w:r w:rsidR="00E231ED">
        <w:t>that is</w:t>
      </w:r>
      <w:r w:rsidR="00E231ED" w:rsidRPr="00E231ED">
        <w:t xml:space="preserve"> often seen</w:t>
      </w:r>
      <w:r w:rsidR="00E231ED">
        <w:fldChar w:fldCharType="begin">
          <w:fldData xml:space="preserve">PEVuZE5vdGU+PENpdGU+PEF1dGhvcj5XdWVyZmw8L0F1dGhvcj48WWVhcj4yMDEzPC9ZZWFyPjxS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</w:fldData>
        </w:fldChar>
      </w:r>
      <w:r>
        <w:instrText xml:space="preserve"> ADDIN EN.CITE </w:instrText>
      </w:r>
      <w:r>
        <w:fldChar w:fldCharType="begin">
          <w:fldData xml:space="preserve">PEVuZE5vdGU+PENpdGU+PEF1dGhvcj5XdWVyZmw8L0F1dGhvcj48WWVhcj4yMDEzPC9ZZWFyPjxS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</w:fldData>
        </w:fldChar>
      </w:r>
      <w:r>
        <w:instrText xml:space="preserve"> ADDIN EN.CITE.DATA </w:instrText>
      </w:r>
      <w:r>
        <w:fldChar w:fldCharType="end"/>
      </w:r>
      <w:r w:rsidR="00E231ED">
        <w:fldChar w:fldCharType="separate"/>
      </w:r>
      <w:r>
        <w:rPr>
          <w:noProof/>
        </w:rPr>
        <w:t>[12]</w:t>
      </w:r>
      <w:r w:rsidR="00E231ED">
        <w:fldChar w:fldCharType="end"/>
      </w:r>
      <w:r w:rsidR="00297DE4">
        <w:t xml:space="preserve">. </w:t>
      </w:r>
      <w:r w:rsidR="00137C5A">
        <w:t>This leakage path requires a band-to-band defect linked conduction process which has not been included in conventional simulation tools until recently. Here we report on the simulation of dynamic R</w:t>
      </w:r>
      <w:r w:rsidR="00137C5A" w:rsidRPr="00E231ED">
        <w:rPr>
          <w:vertAlign w:val="subscript"/>
        </w:rPr>
        <w:t>ON</w:t>
      </w:r>
      <w:r w:rsidR="00137C5A">
        <w:t xml:space="preserve"> in </w:t>
      </w:r>
      <w:proofErr w:type="spellStart"/>
      <w:r w:rsidR="00137C5A">
        <w:t>GaN</w:t>
      </w:r>
      <w:proofErr w:type="spellEnd"/>
      <w:r w:rsidR="00137C5A">
        <w:t>-on-Si devices which include for the first time the impact of leakage in the reverse biased diode.</w:t>
      </w:r>
    </w:p>
    <w:p w14:paraId="36D2CD7A" w14:textId="1542ED13" w:rsidR="008F3F03" w:rsidRDefault="008F3F03">
      <w:pPr>
        <w:pStyle w:val="BodyText2"/>
        <w:tabs>
          <w:tab w:val="left" w:pos="270"/>
        </w:tabs>
      </w:pPr>
    </w:p>
    <w:p w14:paraId="30E34CC1" w14:textId="5514A5A7" w:rsidR="008F3F03" w:rsidRDefault="00BA626A">
      <w:pPr>
        <w:pStyle w:val="Heading2"/>
      </w:pPr>
      <w:r>
        <w:t>Measurements and Simulation Methodology</w:t>
      </w:r>
    </w:p>
    <w:p w14:paraId="78DA49AB" w14:textId="69492F49" w:rsidR="00BA626A" w:rsidRDefault="00BA626A" w:rsidP="00BA626A"/>
    <w:p w14:paraId="1D59D841" w14:textId="68A74842" w:rsidR="00DC0A91" w:rsidRDefault="00341071" w:rsidP="00341071">
      <w:pPr>
        <w:pStyle w:val="BodyText2"/>
        <w:tabs>
          <w:tab w:val="left" w:pos="270"/>
        </w:tabs>
      </w:pPr>
      <w:r>
        <w:tab/>
      </w:r>
      <w:r w:rsidR="00137C5A">
        <w:t>There are numerous measurement approaches for dynamic R</w:t>
      </w:r>
      <w:r w:rsidR="00137C5A" w:rsidRPr="00FF4897">
        <w:rPr>
          <w:vertAlign w:val="subscript"/>
        </w:rPr>
        <w:t>ON</w:t>
      </w:r>
      <w:r w:rsidR="00137C5A">
        <w:t xml:space="preserve"> utilizing a multitude of different switching times as well as hard and soft switching</w:t>
      </w:r>
      <w:r w:rsidR="00137C5A">
        <w:fldChar w:fldCharType="begin"/>
      </w:r>
      <w:r w:rsidR="001E2A36">
        <w:instrText xml:space="preserve"> ADDIN EN.CITE &lt;EndNote&gt;&lt;Cite&gt;&lt;Author&gt;JEDEC&lt;/Author&gt;&lt;Year&gt;2019&lt;/Year&gt;&lt;RecNum&gt;4399&lt;/RecNum&gt;&lt;DisplayText&gt;[13]&lt;/DisplayText&gt;&lt;record&gt;&lt;rec-number&gt;4399&lt;/rec-number&gt;&lt;foreign-keys&gt;&lt;key app="EN" db-id="dvpfp9vrp0t2wnefr04vvp03zpt9wz0pfswt" timestamp="1551957724"&gt;4399&lt;/key&gt;&lt;/foreign-keys&gt;&lt;ref-type name="Standard"&gt;58&lt;/ref-type&gt;&lt;contributors&gt;&lt;authors&gt;&lt;author&gt;JEDEC&lt;/author&gt;&lt;/authors&gt;&lt;/contributors&gt;&lt;titles&gt;&lt;title&gt;JEP173 Dynamic ON-Resistance Test Method Guidelines for GaN HEMT based Power Conversion Devices, Version 1.0&lt;/title&gt;&lt;/titles&gt;&lt;dates&gt;&lt;year&gt;2019&lt;/year&gt;&lt;/dates&gt;&lt;urls&gt;&lt;/urls&gt;&lt;/record&gt;&lt;/Cite&gt;&lt;/EndNote&gt;</w:instrText>
      </w:r>
      <w:r w:rsidR="00137C5A">
        <w:fldChar w:fldCharType="separate"/>
      </w:r>
      <w:r w:rsidR="001E2A36">
        <w:rPr>
          <w:noProof/>
        </w:rPr>
        <w:t>[13]</w:t>
      </w:r>
      <w:r w:rsidR="00137C5A">
        <w:fldChar w:fldCharType="end"/>
      </w:r>
      <w:r w:rsidR="00137C5A">
        <w:t>. Here we consider a relatively simple stress which corresponds to a worst-case for dynamic R</w:t>
      </w:r>
      <w:r w:rsidR="00137C5A" w:rsidRPr="00D903D8">
        <w:rPr>
          <w:vertAlign w:val="subscript"/>
        </w:rPr>
        <w:t>ON</w:t>
      </w:r>
      <w:r w:rsidR="00137C5A">
        <w:t xml:space="preserve">, and which is relatively straightforwardly simulated. </w:t>
      </w:r>
      <w:r w:rsidR="00E231ED">
        <w:t xml:space="preserve">Fig. 2 shows an example </w:t>
      </w:r>
      <w:r w:rsidR="00BD1F9C">
        <w:t xml:space="preserve">from ref. </w:t>
      </w:r>
      <w:r w:rsidR="00BD1F9C">
        <w:fldChar w:fldCharType="begin"/>
      </w:r>
      <w:r w:rsidR="00BD1F9C">
        <w:instrText xml:space="preserve"> ADDIN EN.CITE &lt;EndNote&gt;&lt;Cite&gt;&lt;Author&gt;Uren&lt;/Author&gt;&lt;Year&gt;2017&lt;/Year&gt;&lt;RecNum&gt;3998&lt;/RecNum&gt;&lt;DisplayText&gt;[9]&lt;/DisplayText&gt;&lt;record&gt;&lt;rec-number&gt;3998&lt;/rec-number&gt;&lt;foreign-keys&gt;&lt;key app="EN" db-id="dvpfp9vrp0t2wnefr04vvp03zpt9wz0pfswt" timestamp="1498029158"&gt;3998&lt;/key&gt;&lt;/foreign-keys&gt;&lt;ref-type name="Journal Article"&gt;17&lt;/ref-type&gt;&lt;contributors&gt;&lt;authors&gt;&lt;author&gt;M. J. Uren&lt;/author&gt;&lt;author&gt;S. Karboyan&lt;/author&gt;&lt;author&gt;I. Chatterjee&lt;/author&gt;&lt;author&gt;A. Pooth&lt;/author&gt;&lt;author&gt;P. Moens&lt;/author&gt;&lt;author&gt;A. Banerjee&lt;/author&gt;&lt;author&gt;M. Kuball&lt;/author&gt;&lt;/authors&gt;&lt;/contributors&gt;&lt;titles&gt;&lt;title&gt;&lt;style face="normal" font="default" size="100%"&gt;&amp;quot;Leaky Dielectric&amp;quot; Model for the Suppression of Dynamic R&lt;/style&gt;&lt;style face="subscript" font="default" size="100%"&gt;ON&lt;/style&gt;&lt;style face="normal" font="default" size="100%"&gt; in Carbon-Doped AlGaN/GaN HEMTs&lt;/style&gt;&lt;/title&gt;&lt;secondary-title&gt;IEEE Transactions on Electron Devices&lt;/secondary-title&gt;&lt;/titles&gt;&lt;periodical&gt;&lt;full-title&gt;IEEE Transactions on Electron Devices&lt;/full-title&gt;&lt;abbr-1&gt;TED&lt;/abbr-1&gt;&lt;abbr-2&gt;IEEE Trans. Elec. Dev.&lt;/abbr-2&gt;&lt;/periodical&gt;&lt;pages&gt;2826-2834&lt;/pages&gt;&lt;volume&gt;64&lt;/volume&gt;&lt;number&gt;7&lt;/number&gt;&lt;keywords&gt;&lt;keyword&gt;Conductivity&lt;/keyword&gt;&lt;keyword&gt;Dielectrics&lt;/keyword&gt;&lt;keyword&gt;Dispersion&lt;/keyword&gt;&lt;keyword&gt;Epitaxial growth&lt;/keyword&gt;&lt;keyword&gt;Gallium nitride&lt;/keyword&gt;&lt;keyword&gt;Semiconductor process modeling&lt;/keyword&gt;&lt;keyword&gt;Substrates&lt;/keyword&gt;&lt;keyword&gt;Current collapse&lt;/keyword&gt;&lt;keyword&gt;dynamic RON&lt;/keyword&gt;&lt;keyword&gt;power electronics&lt;/keyword&gt;&lt;/keywords&gt;&lt;dates&gt;&lt;year&gt;2017&lt;/year&gt;&lt;/dates&gt;&lt;isbn&gt;0018-9383&lt;/isbn&gt;&lt;urls&gt;&lt;/urls&gt;&lt;electronic-resource-num&gt;10.1109/TED.2017.2706090&lt;/electronic-resource-num&gt;&lt;/record&gt;&lt;/Cite&gt;&lt;/EndNote&gt;</w:instrText>
      </w:r>
      <w:r w:rsidR="00BD1F9C">
        <w:fldChar w:fldCharType="separate"/>
      </w:r>
      <w:r w:rsidR="00BD1F9C">
        <w:rPr>
          <w:noProof/>
        </w:rPr>
        <w:t>[9]</w:t>
      </w:r>
      <w:r w:rsidR="00BD1F9C">
        <w:fldChar w:fldCharType="end"/>
      </w:r>
      <w:r w:rsidR="00BD1F9C">
        <w:t xml:space="preserve"> </w:t>
      </w:r>
      <w:r w:rsidR="00E231ED">
        <w:t>of the normalized channel conductance following lo</w:t>
      </w:r>
      <w:r w:rsidR="00DC0A91">
        <w:t>ng</w:t>
      </w:r>
      <w:r w:rsidR="00E231ED">
        <w:t xml:space="preserve"> period off-state stress</w:t>
      </w:r>
      <w:r w:rsidR="00DC0A91">
        <w:t>. It shows the frequently seen maximum in R</w:t>
      </w:r>
      <w:r w:rsidR="00DC0A91" w:rsidRPr="00DC0A91">
        <w:rPr>
          <w:vertAlign w:val="subscript"/>
        </w:rPr>
        <w:t>ON</w:t>
      </w:r>
      <w:r w:rsidR="00DC0A91">
        <w:t xml:space="preserve"> at around 100-200V followed by a recovery towards 600V.</w:t>
      </w:r>
    </w:p>
    <w:p w14:paraId="372161CA" w14:textId="4456BD10" w:rsidR="007F6303" w:rsidRDefault="00DC0A91" w:rsidP="00341071">
      <w:pPr>
        <w:pStyle w:val="BodyText2"/>
        <w:tabs>
          <w:tab w:val="left" w:pos="270"/>
        </w:tabs>
      </w:pPr>
      <w:r>
        <w:tab/>
        <w:t xml:space="preserve">Here we simulate the device </w:t>
      </w:r>
      <w:r w:rsidR="00800CE2">
        <w:t xml:space="preserve">with the </w:t>
      </w:r>
      <w:proofErr w:type="spellStart"/>
      <w:r w:rsidR="00800CE2">
        <w:t>Silvaco</w:t>
      </w:r>
      <w:proofErr w:type="spellEnd"/>
      <w:r w:rsidR="00800CE2">
        <w:t xml:space="preserve"> ATLAS drift-diffusion simulator</w:t>
      </w:r>
      <w:r w:rsidR="008F05F4">
        <w:fldChar w:fldCharType="begin"/>
      </w:r>
      <w:r w:rsidR="008F05F4">
        <w:instrText xml:space="preserve"> ADDIN EN.CITE &lt;EndNote&gt;&lt;Cite&gt;&lt;RecNum&gt;4824&lt;/RecNum&gt;&lt;DisplayText&gt;[14]&lt;/DisplayText&gt;&lt;record&gt;&lt;rec-number&gt;4824&lt;/rec-number&gt;&lt;foreign-keys&gt;&lt;key app="EN" db-id="dvpfp9vrp0t2wnefr04vvp03zpt9wz0pfswt" timestamp="1582803496"&gt;4824&lt;/key&gt;&lt;/foreign-keys&gt;&lt;ref-type name="Web Page"&gt;12&lt;/ref-type&gt;&lt;contributors&gt;&lt;/contributors&gt;&lt;titles&gt;&lt;title&gt;www.silvaco.com&lt;/title&gt;&lt;/titles&gt;&lt;dates&gt;&lt;/dates&gt;&lt;urls&gt;&lt;/urls&gt;&lt;/record&gt;&lt;/Cite&gt;&lt;/EndNote&gt;</w:instrText>
      </w:r>
      <w:r w:rsidR="008F05F4">
        <w:fldChar w:fldCharType="separate"/>
      </w:r>
      <w:r w:rsidR="008F05F4">
        <w:rPr>
          <w:noProof/>
        </w:rPr>
        <w:t>[14]</w:t>
      </w:r>
      <w:r w:rsidR="008F05F4">
        <w:fldChar w:fldCharType="end"/>
      </w:r>
      <w:r w:rsidR="00A333BD">
        <w:t>,</w:t>
      </w:r>
      <w:r w:rsidR="00800CE2">
        <w:t xml:space="preserve"> </w:t>
      </w:r>
      <w:r>
        <w:t>using the same approach</w:t>
      </w:r>
      <w:r w:rsidR="00800CE2">
        <w:t xml:space="preserve"> and device structure</w:t>
      </w:r>
      <w:r w:rsidR="00A333BD">
        <w:t xml:space="preserve"> (shown in Fig. 5)</w:t>
      </w:r>
      <w:r>
        <w:t xml:space="preserve"> as in </w:t>
      </w:r>
      <w:r>
        <w:fldChar w:fldCharType="begin"/>
      </w:r>
      <w:r w:rsidR="00BD1F9C">
        <w:instrText xml:space="preserve"> ADDIN EN.CITE &lt;EndNote&gt;&lt;Cite&gt;&lt;Author&gt;Uren&lt;/Author&gt;&lt;Year&gt;2017&lt;/Year&gt;&lt;RecNum&gt;3998&lt;/RecNum&gt;&lt;DisplayText&gt;[9]&lt;/DisplayText&gt;&lt;record&gt;&lt;rec-number&gt;3998&lt;/rec-number&gt;&lt;foreign-keys&gt;&lt;key app="EN" db-id="dvpfp9vrp0t2wnefr04vvp03zpt9wz0pfswt" timestamp="1498029158"&gt;3998&lt;/key&gt;&lt;/foreign-keys&gt;&lt;ref-type name="Journal Article"&gt;17&lt;/ref-type&gt;&lt;contributors&gt;&lt;authors&gt;&lt;author&gt;M. J. Uren&lt;/author&gt;&lt;author&gt;S. Karboyan&lt;/author&gt;&lt;author&gt;I. Chatterjee&lt;/author&gt;&lt;author&gt;A. Pooth&lt;/author&gt;&lt;author&gt;P. Moens&lt;/author&gt;&lt;author&gt;A. Banerjee&lt;/author&gt;&lt;author&gt;M. Kuball&lt;/author&gt;&lt;/authors&gt;&lt;/contributors&gt;&lt;titles&gt;&lt;title&gt;&lt;style face="normal" font="default" size="100%"&gt;&amp;quot;Leaky Dielectric&amp;quot; Model for the Suppression of Dynamic R&lt;/style&gt;&lt;style face="subscript" font="default" size="100%"&gt;ON&lt;/style&gt;&lt;style face="normal" font="default" size="100%"&gt; in Carbon-Doped AlGaN/GaN HEMTs&lt;/style&gt;&lt;/title&gt;&lt;secondary-title&gt;IEEE Transactions on Electron Devices&lt;/secondary-title&gt;&lt;/titles&gt;&lt;periodical&gt;&lt;full-title&gt;IEEE Transactions on Electron Devices&lt;/full-title&gt;&lt;abbr-1&gt;TED&lt;/abbr-1&gt;&lt;abbr-2&gt;IEEE Trans. Elec. Dev.&lt;/abbr-2&gt;&lt;/periodical&gt;&lt;pages&gt;2826-2834&lt;/pages&gt;&lt;volume&gt;64&lt;/volume&gt;&lt;number&gt;7&lt;/number&gt;&lt;keywords&gt;&lt;keyword&gt;Conductivity&lt;/keyword&gt;&lt;keyword&gt;Dielectrics&lt;/keyword&gt;&lt;keyword&gt;Dispersion&lt;/keyword&gt;&lt;keyword&gt;Epitaxial growth&lt;/keyword&gt;&lt;keyword&gt;Gallium nitride&lt;/keyword&gt;&lt;keyword&gt;Semiconductor process modeling&lt;/keyword&gt;&lt;keyword&gt;Substrates&lt;/keyword&gt;&lt;keyword&gt;Current collapse&lt;/keyword&gt;&lt;keyword&gt;dynamic RON&lt;/keyword&gt;&lt;keyword&gt;power electronics&lt;/keyword&gt;&lt;/keywords&gt;&lt;dates&gt;&lt;year&gt;2017&lt;/year&gt;&lt;/dates&gt;&lt;isbn&gt;0018-9383&lt;/isbn&gt;&lt;urls&gt;&lt;/urls&gt;&lt;electronic-resource-num&gt;10.1109/TED.2017.2706090&lt;/electronic-resource-num&gt;&lt;/record&gt;&lt;/Cite&gt;&lt;/EndNote&gt;</w:instrText>
      </w:r>
      <w:r>
        <w:fldChar w:fldCharType="separate"/>
      </w:r>
      <w:r w:rsidR="00BD1F9C">
        <w:rPr>
          <w:noProof/>
        </w:rPr>
        <w:t>[9]</w:t>
      </w:r>
      <w:r>
        <w:fldChar w:fldCharType="end"/>
      </w:r>
      <w:r w:rsidR="007F6303">
        <w:t>, aiming to reproduce the behavior at low to medium field before there is any vertical leakage through the strain relief layer.</w:t>
      </w:r>
      <w:r w:rsidR="00800CE2">
        <w:t xml:space="preserve"> The </w:t>
      </w:r>
      <w:r w:rsidR="00A333BD">
        <w:t xml:space="preserve">key part of the simulation is the </w:t>
      </w:r>
      <w:proofErr w:type="gramStart"/>
      <w:r w:rsidR="00A333BD">
        <w:t>epitaxy</w:t>
      </w:r>
      <w:proofErr w:type="gramEnd"/>
      <w:r w:rsidR="00A333BD">
        <w:t xml:space="preserve"> and this has a </w:t>
      </w:r>
      <w:proofErr w:type="spellStart"/>
      <w:r w:rsidR="00800CE2">
        <w:t>GaN</w:t>
      </w:r>
      <w:proofErr w:type="spellEnd"/>
      <w:r w:rsidR="00800CE2">
        <w:t xml:space="preserve"> channel 0.3μm thick </w:t>
      </w:r>
      <w:r w:rsidR="00A333BD">
        <w:t>that</w:t>
      </w:r>
      <w:r w:rsidR="00800CE2">
        <w:t xml:space="preserve"> is doped with 10</w:t>
      </w:r>
      <w:r w:rsidR="00800CE2" w:rsidRPr="00800CE2">
        <w:rPr>
          <w:vertAlign w:val="superscript"/>
        </w:rPr>
        <w:t>15</w:t>
      </w:r>
      <w:r w:rsidR="00800CE2">
        <w:t>cm</w:t>
      </w:r>
      <w:r w:rsidR="00800CE2" w:rsidRPr="00800CE2">
        <w:rPr>
          <w:vertAlign w:val="superscript"/>
        </w:rPr>
        <w:t>-3</w:t>
      </w:r>
      <w:r w:rsidR="00800CE2">
        <w:t xml:space="preserve"> donors meaning that it is fully depleted.  The carbon doped </w:t>
      </w:r>
      <w:proofErr w:type="spellStart"/>
      <w:r w:rsidR="00800CE2">
        <w:t>GaN</w:t>
      </w:r>
      <w:proofErr w:type="spellEnd"/>
      <w:r w:rsidR="00800CE2">
        <w:t xml:space="preserve"> has </w:t>
      </w:r>
      <w:r w:rsidR="00800CE2">
        <w:t>an acceptor level 0.9eV above the valence band, density of 10</w:t>
      </w:r>
      <w:r w:rsidR="00800CE2" w:rsidRPr="00800CE2">
        <w:rPr>
          <w:vertAlign w:val="superscript"/>
        </w:rPr>
        <w:t>19</w:t>
      </w:r>
      <w:r w:rsidR="00800CE2">
        <w:t>cm</w:t>
      </w:r>
      <w:r w:rsidR="00800CE2" w:rsidRPr="00800CE2">
        <w:rPr>
          <w:vertAlign w:val="superscript"/>
        </w:rPr>
        <w:t>-3</w:t>
      </w:r>
      <w:r w:rsidR="00800CE2">
        <w:t xml:space="preserve"> and a compensation ratio of 30%. The capture cross-section is set to 10</w:t>
      </w:r>
      <w:r w:rsidR="00800CE2" w:rsidRPr="00800CE2">
        <w:rPr>
          <w:vertAlign w:val="superscript"/>
        </w:rPr>
        <w:t>-13</w:t>
      </w:r>
      <w:r w:rsidR="00800CE2">
        <w:t>cm</w:t>
      </w:r>
      <w:r w:rsidR="00800CE2" w:rsidRPr="00800CE2">
        <w:rPr>
          <w:vertAlign w:val="superscript"/>
        </w:rPr>
        <w:t>2</w:t>
      </w:r>
      <w:r w:rsidR="00800CE2">
        <w:t xml:space="preserve"> for hole capture and 10</w:t>
      </w:r>
      <w:r w:rsidR="00800CE2" w:rsidRPr="00800CE2">
        <w:rPr>
          <w:vertAlign w:val="superscript"/>
        </w:rPr>
        <w:t>-15</w:t>
      </w:r>
      <w:r w:rsidR="00800CE2">
        <w:t>cm</w:t>
      </w:r>
      <w:r w:rsidR="00800CE2" w:rsidRPr="00800CE2">
        <w:rPr>
          <w:vertAlign w:val="superscript"/>
        </w:rPr>
        <w:t>2</w:t>
      </w:r>
      <w:r w:rsidR="00800CE2">
        <w:t xml:space="preserve"> for electron capture, however this has no impact on the results. The strain relief layers are </w:t>
      </w:r>
      <w:r w:rsidR="00E8491C">
        <w:t xml:space="preserve">effectively insulating and </w:t>
      </w:r>
      <w:r w:rsidR="00800CE2">
        <w:t xml:space="preserve">modelled as undoped </w:t>
      </w:r>
      <w:proofErr w:type="spellStart"/>
      <w:r w:rsidR="00800CE2">
        <w:t>AlN</w:t>
      </w:r>
      <w:proofErr w:type="spellEnd"/>
      <w:r w:rsidR="00800CE2">
        <w:t xml:space="preserve">. so that there is a blocking heterojunction at the bottom of the </w:t>
      </w:r>
      <w:proofErr w:type="spellStart"/>
      <w:r w:rsidR="00800CE2">
        <w:t>GaN:C</w:t>
      </w:r>
      <w:proofErr w:type="spellEnd"/>
      <w:r w:rsidR="00800CE2">
        <w:t xml:space="preserve"> layer</w:t>
      </w:r>
      <w:r w:rsidR="007F6303">
        <w:t xml:space="preserve">. </w:t>
      </w:r>
    </w:p>
    <w:p w14:paraId="20C47C7B" w14:textId="4A21B2A6" w:rsidR="007F6303" w:rsidRDefault="007F6303" w:rsidP="00341071">
      <w:pPr>
        <w:pStyle w:val="BodyText2"/>
        <w:tabs>
          <w:tab w:val="left" w:pos="270"/>
        </w:tabs>
      </w:pPr>
      <w:r>
        <w:tab/>
      </w:r>
      <w:r w:rsidR="00800CE2">
        <w:t>The key innovation is the incorporation of a</w:t>
      </w:r>
      <w:r w:rsidR="008F05F4">
        <w:t xml:space="preserve"> non-local conduction</w:t>
      </w:r>
      <w:r w:rsidR="00800CE2">
        <w:t xml:space="preserve"> model for 1D </w:t>
      </w:r>
      <w:r w:rsidR="00D819B4">
        <w:t xml:space="preserve">nearest neighbor </w:t>
      </w:r>
      <w:r w:rsidR="00800CE2">
        <w:t xml:space="preserve">hopping along dislocations, a mechanism which has been shown to successfully explain reverse bias leakage in </w:t>
      </w:r>
      <w:proofErr w:type="spellStart"/>
      <w:r w:rsidR="00800CE2">
        <w:t>GaN</w:t>
      </w:r>
      <w:proofErr w:type="spellEnd"/>
      <w:r w:rsidR="00800CE2">
        <w:t xml:space="preserve"> PN diodes</w:t>
      </w:r>
      <w:r w:rsidR="00800CE2">
        <w:fldChar w:fldCharType="begin"/>
      </w:r>
      <w:r w:rsidR="008F05F4">
        <w:instrText xml:space="preserve"> ADDIN EN.CITE &lt;EndNote&gt;&lt;Cite&gt;&lt;Author&gt;Moroz&lt;/Author&gt;&lt;Year&gt;2016&lt;/Year&gt;&lt;RecNum&gt;3905&lt;/RecNum&gt;&lt;DisplayText&gt;[15]&lt;/DisplayText&gt;&lt;record&gt;&lt;rec-number&gt;3905&lt;/rec-number&gt;&lt;foreign-keys&gt;&lt;key app="EN" db-id="dvpfp9vrp0t2wnefr04vvp03zpt9wz0pfswt" timestamp="1478166614"&gt;3905&lt;/key&gt;&lt;/foreign-keys&gt;&lt;ref-type name="Journal Article"&gt;17&lt;/ref-type&gt;&lt;contributors&gt;&lt;authors&gt;&lt;author&gt;Moroz, Victor&lt;/author&gt;&lt;author&gt;Wong, Hiu Yung&lt;/author&gt;&lt;author&gt;Choi, Munkang&lt;/author&gt;&lt;author&gt;Braga, Nelson&lt;/author&gt;&lt;author&gt;Mickevicius, R. V.&lt;/author&gt;&lt;author&gt;Zhang, Yuhao&lt;/author&gt;&lt;author&gt;Palacios, Thomas&lt;/author&gt;&lt;/authors&gt;&lt;/contributors&gt;&lt;titles&gt;&lt;title&gt;The Impact of Defects on GaN Device Behavior: Modeling Dislocations, Traps, and Pits&lt;/title&gt;&lt;secondary-title&gt;ECS Journal of Solid State Science and Technology&lt;/secondary-title&gt;&lt;/titles&gt;&lt;periodical&gt;&lt;full-title&gt;ECS Journal of Solid State Science and Technology&lt;/full-title&gt;&lt;/periodical&gt;&lt;pages&gt;P3142-P3148&lt;/pages&gt;&lt;volume&gt;5&lt;/volume&gt;&lt;number&gt;4&lt;/number&gt;&lt;dates&gt;&lt;year&gt;2016&lt;/year&gt;&lt;pub-dates&gt;&lt;date&gt;January&lt;/date&gt;&lt;/pub-dates&gt;&lt;/dates&gt;&lt;urls&gt;&lt;related-urls&gt;&lt;url&gt;http://jss.ecsdl.org/content/5/4/P3142.abstract&lt;/url&gt;&lt;/related-urls&gt;&lt;/urls&gt;&lt;electronic-resource-num&gt;10.1149/2.0211604jss&lt;/electronic-resource-num&gt;&lt;/record&gt;&lt;/Cite&gt;&lt;/EndNote&gt;</w:instrText>
      </w:r>
      <w:r w:rsidR="00800CE2">
        <w:fldChar w:fldCharType="separate"/>
      </w:r>
      <w:r w:rsidR="008F05F4">
        <w:rPr>
          <w:noProof/>
        </w:rPr>
        <w:t>[15]</w:t>
      </w:r>
      <w:r w:rsidR="00800CE2">
        <w:fldChar w:fldCharType="end"/>
      </w:r>
      <w:r w:rsidR="00800CE2">
        <w:t xml:space="preserve">. </w:t>
      </w:r>
      <w:r>
        <w:t>The hopping current is given by</w:t>
      </w:r>
      <w:r w:rsidR="00D819B4">
        <w:fldChar w:fldCharType="begin"/>
      </w:r>
      <w:r w:rsidR="008F05F4">
        <w:instrText xml:space="preserve"> ADDIN EN.CITE &lt;EndNote&gt;&lt;Cite&gt;&lt;Author&gt;Cordes&lt;/Author&gt;&lt;Year&gt;2001&lt;/Year&gt;&lt;RecNum&gt;3839&lt;/RecNum&gt;&lt;DisplayText&gt;[16, 17]&lt;/DisplayText&gt;&lt;record&gt;&lt;rec-number&gt;3839&lt;/rec-number&gt;&lt;foreign-keys&gt;&lt;key app="EN" db-id="dvpfp9vrp0t2wnefr04vvp03zpt9wz0pfswt" timestamp="1463586010"&gt;3839&lt;/key&gt;&lt;/foreign-keys&gt;&lt;ref-type name="Journal Article"&gt;17&lt;/ref-type&gt;&lt;contributors&gt;&lt;authors&gt;&lt;author&gt;Cordes, H.&lt;/author&gt;&lt;author&gt;Baranovskii, S. D.&lt;/author&gt;&lt;author&gt;Kohary, K.&lt;/author&gt;&lt;author&gt;Thomas, P.&lt;/author&gt;&lt;author&gt;Yamasaki, S.&lt;/author&gt;&lt;author&gt;Hensel, F.&lt;/author&gt;&lt;author&gt;Wendorff, J. H.&lt;/author&gt;&lt;/authors&gt;&lt;/contributors&gt;&lt;titles&gt;&lt;title&gt;One-dimensional hopping transport in disordered organic solids. I. Analytic calculations&lt;/title&gt;&lt;secondary-title&gt;Physical Review B&lt;/secondary-title&gt;&lt;/titles&gt;&lt;periodical&gt;&lt;full-title&gt;Physical Review B&lt;/full-title&gt;&lt;abbr-1&gt;PRB&lt;/abbr-1&gt;&lt;abbr-2&gt;Phys. Rev. B&lt;/abbr-2&gt;&lt;abbr-3&gt;Phys Rev B&lt;/abbr-3&gt;&lt;/periodical&gt;&lt;pages&gt;094201&lt;/pages&gt;&lt;volume&gt;63&lt;/volume&gt;&lt;number&gt;9&lt;/number&gt;&lt;dates&gt;&lt;year&gt;2001&lt;/year&gt;&lt;/dates&gt;&lt;publisher&gt;American Physical Society&lt;/publisher&gt;&lt;urls&gt;&lt;related-urls&gt;&lt;url&gt;http://link.aps.org/doi/10.1103/PhysRevB.63.094201&lt;/url&gt;&lt;/related-urls&gt;&lt;/urls&gt;&lt;/record&gt;&lt;/Cite&gt;&lt;Cite&gt;&lt;Author&gt;Dalcanale&lt;/Author&gt;&lt;Year&gt;2018&lt;/Year&gt;&lt;RecNum&gt;4764&lt;/RecNum&gt;&lt;record&gt;&lt;rec-number&gt;4764&lt;/rec-number&gt;&lt;foreign-keys&gt;&lt;key app="EN" db-id="dvpfp9vrp0t2wnefr04vvp03zpt9wz0pfswt" timestamp="1568043487"&gt;4764&lt;/key&gt;&lt;/foreign-keys&gt;&lt;ref-type name="Journal Article"&gt;17&lt;/ref-type&gt;&lt;contributors&gt;&lt;authors&gt;&lt;author&gt;Stefano Dalcanale&lt;/author&gt;&lt;author&gt;Michael J. Uren&lt;/author&gt;&lt;author&gt;Martin Kuball&lt;/author&gt;&lt;/authors&gt;&lt;/contributors&gt;&lt;titles&gt;&lt;title&gt;TCAD Simulation of Leakage Through Threading Dislocations in GaN-based pn-diodes&lt;/title&gt;&lt;secondary-title&gt;Silvaco Standard&lt;/secondary-title&gt;&lt;/titles&gt;&lt;pages&gt;7-8&lt;/pages&gt;&lt;volume&gt;28&lt;/volume&gt;&lt;dates&gt;&lt;year&gt;2018&lt;/year&gt;&lt;pub-dates&gt;&lt;date&gt;July, August, September&lt;/date&gt;&lt;/pub-dates&gt;&lt;/dates&gt;&lt;urls&gt;&lt;/urls&gt;&lt;/record&gt;&lt;/Cite&gt;&lt;/EndNote&gt;</w:instrText>
      </w:r>
      <w:r w:rsidR="00D819B4">
        <w:fldChar w:fldCharType="separate"/>
      </w:r>
      <w:r w:rsidR="008F05F4">
        <w:rPr>
          <w:noProof/>
        </w:rPr>
        <w:t>[16, 17]</w:t>
      </w:r>
      <w:r w:rsidR="00D819B4">
        <w:fldChar w:fldCharType="end"/>
      </w:r>
      <w:r>
        <w:t xml:space="preserve"> </w:t>
      </w:r>
    </w:p>
    <w:p w14:paraId="4447D8E1" w14:textId="78399CAD" w:rsidR="007F6303" w:rsidRDefault="007F6303" w:rsidP="00341071">
      <w:pPr>
        <w:pStyle w:val="BodyText2"/>
        <w:tabs>
          <w:tab w:val="left" w:pos="270"/>
        </w:tabs>
      </w:pPr>
      <m:oMathPara>
        <m:oMath>
          <m:r>
            <w:rPr>
              <w:rFonts w:ascii="Cambria Math" w:hAnsi="Cambria Math"/>
            </w:rPr>
            <m:t>J=</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TD</m:t>
                  </m:r>
                </m:sub>
              </m:sSub>
              <m:r>
                <w:rPr>
                  <w:rFonts w:ascii="Cambria Math" w:hAnsi="Cambria Math"/>
                </w:rPr>
                <m:t>q</m:t>
              </m:r>
              <m:sSub>
                <m:sSubPr>
                  <m:ctrlPr>
                    <w:rPr>
                      <w:rFonts w:ascii="Cambria Math" w:hAnsi="Cambria Math"/>
                      <w:i/>
                    </w:rPr>
                  </m:ctrlPr>
                </m:sSubPr>
                <m:e>
                  <m:r>
                    <w:rPr>
                      <w:rFonts w:ascii="Cambria Math" w:hAnsi="Cambria Math"/>
                    </w:rPr>
                    <m:t>ν</m:t>
                  </m:r>
                </m:e>
                <m:sub>
                  <m:r>
                    <w:rPr>
                      <w:rFonts w:ascii="Cambria Math" w:hAnsi="Cambria Math"/>
                    </w:rPr>
                    <m:t>0</m:t>
                  </m:r>
                </m:sub>
              </m:sSub>
            </m:num>
            <m:den>
              <m:r>
                <w:rPr>
                  <w:rFonts w:ascii="Cambria Math" w:hAnsi="Cambria Math"/>
                </w:rPr>
                <m:t>1+</m:t>
              </m:r>
              <m:f>
                <m:fPr>
                  <m:ctrlPr>
                    <w:rPr>
                      <w:rFonts w:ascii="Cambria Math" w:hAnsi="Cambria Math"/>
                      <w:i/>
                    </w:rPr>
                  </m:ctrlPr>
                </m:fPr>
                <m:num>
                  <m:r>
                    <w:rPr>
                      <w:rFonts w:ascii="Cambria Math" w:hAnsi="Cambria Math"/>
                    </w:rPr>
                    <m:t>2</m:t>
                  </m:r>
                  <m:r>
                    <m:rPr>
                      <m:sty m:val="p"/>
                    </m:rPr>
                    <w:rPr>
                      <w:rFonts w:ascii="Cambria Math" w:hAnsi="Cambria Math"/>
                    </w:rPr>
                    <m:t>exp⁡</m:t>
                  </m:r>
                  <m:r>
                    <w:rPr>
                      <w:rFonts w:ascii="Cambria Math" w:hAnsi="Cambria Math"/>
                    </w:rPr>
                    <m:t>(</m:t>
                  </m:r>
                  <m:f>
                    <m:fPr>
                      <m:type m:val="lin"/>
                      <m:ctrlPr>
                        <w:rPr>
                          <w:rFonts w:ascii="Cambria Math" w:hAnsi="Cambria Math"/>
                          <w:i/>
                        </w:rPr>
                      </m:ctrlPr>
                    </m:fPr>
                    <m:num>
                      <m:r>
                        <w:rPr>
                          <w:rFonts w:ascii="Cambria Math" w:hAnsi="Cambria Math"/>
                        </w:rPr>
                        <m:t>q</m:t>
                      </m:r>
                      <m:sSub>
                        <m:sSubPr>
                          <m:ctrlPr>
                            <w:rPr>
                              <w:rFonts w:ascii="Cambria Math" w:hAnsi="Cambria Math"/>
                              <w:i/>
                            </w:rPr>
                          </m:ctrlPr>
                        </m:sSubPr>
                        <m:e>
                          <m:r>
                            <w:rPr>
                              <w:rFonts w:ascii="Cambria Math" w:hAnsi="Cambria Math"/>
                            </w:rPr>
                            <m:t>E</m:t>
                          </m:r>
                        </m:e>
                        <m:sub>
                          <m:r>
                            <w:rPr>
                              <w:rFonts w:ascii="Cambria Math" w:hAnsi="Cambria Math"/>
                            </w:rPr>
                            <m:t>σ</m:t>
                          </m:r>
                        </m:sub>
                      </m:sSub>
                    </m:num>
                    <m:den>
                      <m:r>
                        <w:rPr>
                          <w:rFonts w:ascii="Cambria Math" w:hAnsi="Cambria Math"/>
                        </w:rPr>
                        <m:t>kT</m:t>
                      </m:r>
                    </m:den>
                  </m:f>
                  <m:r>
                    <w:rPr>
                      <w:rFonts w:ascii="Cambria Math" w:hAnsi="Cambria Math"/>
                    </w:rPr>
                    <m:t>)</m:t>
                  </m:r>
                </m:num>
                <m:den>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f>
                            <m:fPr>
                              <m:type m:val="lin"/>
                              <m:ctrlPr>
                                <w:rPr>
                                  <w:rFonts w:ascii="Cambria Math" w:hAnsi="Cambria Math"/>
                                  <w:i/>
                                </w:rPr>
                              </m:ctrlPr>
                            </m:fPr>
                            <m:num>
                              <m:r>
                                <w:rPr>
                                  <w:rFonts w:ascii="Cambria Math" w:hAnsi="Cambria Math"/>
                                </w:rPr>
                                <m:t>qbF</m:t>
                              </m:r>
                            </m:num>
                            <m:den>
                              <m:r>
                                <w:rPr>
                                  <w:rFonts w:ascii="Cambria Math" w:hAnsi="Cambria Math"/>
                                </w:rPr>
                                <m:t>kT</m:t>
                              </m:r>
                            </m:den>
                          </m:f>
                        </m:e>
                      </m:d>
                    </m:e>
                  </m:func>
                  <m:r>
                    <w:rPr>
                      <w:rFonts w:ascii="Cambria Math" w:hAnsi="Cambria Math"/>
                    </w:rPr>
                    <m:t>-1</m:t>
                  </m:r>
                </m:den>
              </m:f>
            </m:den>
          </m:f>
        </m:oMath>
      </m:oMathPara>
    </w:p>
    <w:p w14:paraId="7E1F58A3" w14:textId="5AC42A64" w:rsidR="00D819B4" w:rsidRDefault="008F05F4" w:rsidP="00341071">
      <w:pPr>
        <w:pStyle w:val="BodyText2"/>
        <w:tabs>
          <w:tab w:val="left" w:pos="270"/>
        </w:tabs>
      </w:pPr>
      <w:r>
        <w:rPr>
          <w:noProof/>
        </w:rPr>
        <mc:AlternateContent>
          <mc:Choice Requires="wps">
            <w:drawing>
              <wp:anchor distT="0" distB="0" distL="114300" distR="114300" simplePos="0" relativeHeight="251665408" behindDoc="0" locked="0" layoutInCell="1" allowOverlap="1" wp14:anchorId="5A425F1B" wp14:editId="046A4376">
                <wp:simplePos x="0" y="0"/>
                <wp:positionH relativeFrom="margin">
                  <wp:align>right</wp:align>
                </wp:positionH>
                <wp:positionV relativeFrom="paragraph">
                  <wp:posOffset>930120</wp:posOffset>
                </wp:positionV>
                <wp:extent cx="3057525" cy="2296160"/>
                <wp:effectExtent l="0" t="0" r="28575" b="279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296160"/>
                        </a:xfrm>
                        <a:prstGeom prst="rect">
                          <a:avLst/>
                        </a:prstGeom>
                        <a:solidFill>
                          <a:srgbClr val="FFFFFF"/>
                        </a:solidFill>
                        <a:ln w="9525">
                          <a:solidFill>
                            <a:srgbClr val="000000"/>
                          </a:solidFill>
                          <a:miter lim="800000"/>
                          <a:headEnd/>
                          <a:tailEnd/>
                        </a:ln>
                      </wps:spPr>
                      <wps:txbx>
                        <w:txbxContent>
                          <w:p w14:paraId="6A1BCB9E" w14:textId="09F2C211" w:rsidR="005F6DA3" w:rsidRDefault="005F6DA3" w:rsidP="00D819B4">
                            <w:pPr>
                              <w:jc w:val="center"/>
                            </w:pPr>
                            <w:r w:rsidRPr="00D819B4">
                              <w:rPr>
                                <w:noProof/>
                              </w:rPr>
                              <w:drawing>
                                <wp:inline distT="0" distB="0" distL="0" distR="0" wp14:anchorId="5431EC61" wp14:editId="234DA0A0">
                                  <wp:extent cx="2865755" cy="18624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755" cy="1862455"/>
                                          </a:xfrm>
                                          <a:prstGeom prst="rect">
                                            <a:avLst/>
                                          </a:prstGeom>
                                          <a:noFill/>
                                          <a:ln>
                                            <a:noFill/>
                                          </a:ln>
                                        </pic:spPr>
                                      </pic:pic>
                                    </a:graphicData>
                                  </a:graphic>
                                </wp:inline>
                              </w:drawing>
                            </w:r>
                          </w:p>
                          <w:p w14:paraId="475F579F" w14:textId="185CBBC3" w:rsidR="005F6DA3" w:rsidRDefault="005F6DA3" w:rsidP="00D819B4">
                            <w:r>
                              <w:t>Fig. 3.  Dynamic R</w:t>
                            </w:r>
                            <w:r w:rsidRPr="00912084">
                              <w:rPr>
                                <w:vertAlign w:val="subscript"/>
                              </w:rPr>
                              <w:t>ON</w:t>
                            </w:r>
                            <w:r>
                              <w:t xml:space="preserve"> simulation without hopping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25F1B" id="_x0000_s1028" type="#_x0000_t202" style="position:absolute;left:0;text-align:left;margin-left:189.55pt;margin-top:73.25pt;width:240.75pt;height:180.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">
                <v:textbox>
                  <w:txbxContent>
                    <w:p w14:paraId="6A1BCB9E" w14:textId="09F2C211" w:rsidR="005F6DA3" w:rsidRDefault="005F6DA3" w:rsidP="00D819B4">
                      <w:pPr>
                        <w:jc w:val="center"/>
                      </w:pPr>
                      <w:r w:rsidRPr="00D819B4">
                        <w:rPr>
                          <w:noProof/>
                        </w:rPr>
                        <w:drawing>
                          <wp:inline distT="0" distB="0" distL="0" distR="0" wp14:anchorId="5431EC61" wp14:editId="234DA0A0">
                            <wp:extent cx="2865755" cy="18624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5755" cy="1862455"/>
                                    </a:xfrm>
                                    <a:prstGeom prst="rect">
                                      <a:avLst/>
                                    </a:prstGeom>
                                    <a:noFill/>
                                    <a:ln>
                                      <a:noFill/>
                                    </a:ln>
                                  </pic:spPr>
                                </pic:pic>
                              </a:graphicData>
                            </a:graphic>
                          </wp:inline>
                        </w:drawing>
                      </w:r>
                    </w:p>
                    <w:p w14:paraId="475F579F" w14:textId="185CBBC3" w:rsidR="005F6DA3" w:rsidRDefault="005F6DA3" w:rsidP="00D819B4">
                      <w:r>
                        <w:t>Fig. 3.  Dynamic R</w:t>
                      </w:r>
                      <w:r w:rsidRPr="00912084">
                        <w:rPr>
                          <w:vertAlign w:val="subscript"/>
                        </w:rPr>
                        <w:t>ON</w:t>
                      </w:r>
                      <w:r>
                        <w:t xml:space="preserve"> simulation without hopping model.</w:t>
                      </w:r>
                    </w:p>
                  </w:txbxContent>
                </v:textbox>
                <w10:wrap type="square" anchorx="margin"/>
              </v:shape>
            </w:pict>
          </mc:Fallback>
        </mc:AlternateContent>
      </w:r>
      <w:r w:rsidR="00A333BD">
        <w:t>w</w:t>
      </w:r>
      <w:r w:rsidR="007F6303">
        <w:t xml:space="preserve">here </w:t>
      </w:r>
      <w:r w:rsidR="007F6303" w:rsidRPr="007F6303">
        <w:rPr>
          <w:i/>
          <w:iCs/>
        </w:rPr>
        <w:t>N</w:t>
      </w:r>
      <w:r w:rsidR="007F6303" w:rsidRPr="007F6303">
        <w:rPr>
          <w:i/>
          <w:iCs/>
          <w:vertAlign w:val="subscript"/>
        </w:rPr>
        <w:t>TD</w:t>
      </w:r>
      <w:r w:rsidR="007F6303" w:rsidRPr="007F6303">
        <w:rPr>
          <w:i/>
          <w:iCs/>
        </w:rPr>
        <w:t xml:space="preserve"> </w:t>
      </w:r>
      <w:r w:rsidR="007F6303">
        <w:t>is the dislocation density, ν</w:t>
      </w:r>
      <w:r w:rsidR="007F6303" w:rsidRPr="007F6303">
        <w:rPr>
          <w:vertAlign w:val="subscript"/>
        </w:rPr>
        <w:t>0</w:t>
      </w:r>
      <w:r w:rsidR="007F6303">
        <w:t xml:space="preserve"> is the hopping frequency</w:t>
      </w:r>
      <w:r w:rsidR="00E8491C">
        <w:t xml:space="preserve"> (10</w:t>
      </w:r>
      <w:r w:rsidR="00E8491C" w:rsidRPr="00E8491C">
        <w:rPr>
          <w:vertAlign w:val="superscript"/>
        </w:rPr>
        <w:t>11</w:t>
      </w:r>
      <w:r w:rsidR="00E8491C">
        <w:t>Hz)</w:t>
      </w:r>
      <w:r w:rsidR="007F6303">
        <w:t xml:space="preserve">, </w:t>
      </w:r>
      <w:proofErr w:type="spellStart"/>
      <w:r w:rsidR="007F6303" w:rsidRPr="007F6303">
        <w:rPr>
          <w:i/>
          <w:iCs/>
        </w:rPr>
        <w:t>E</w:t>
      </w:r>
      <w:r w:rsidR="007F6303" w:rsidRPr="007F6303">
        <w:rPr>
          <w:vertAlign w:val="subscript"/>
        </w:rPr>
        <w:t>σ</w:t>
      </w:r>
      <w:proofErr w:type="spellEnd"/>
      <w:r w:rsidR="00800CE2">
        <w:t xml:space="preserve"> </w:t>
      </w:r>
      <w:r w:rsidR="007F6303">
        <w:t>is the energetic width of the defect band</w:t>
      </w:r>
      <w:r w:rsidR="00E8491C">
        <w:t xml:space="preserve"> (120meV)</w:t>
      </w:r>
      <w:r w:rsidR="007F6303">
        <w:t xml:space="preserve">, </w:t>
      </w:r>
      <w:r w:rsidR="007F6303" w:rsidRPr="007F6303">
        <w:rPr>
          <w:i/>
          <w:iCs/>
        </w:rPr>
        <w:t>b</w:t>
      </w:r>
      <w:r w:rsidR="007F6303">
        <w:t xml:space="preserve"> is the separation of hopping sites</w:t>
      </w:r>
      <w:r w:rsidR="00E8491C">
        <w:t xml:space="preserve"> (</w:t>
      </w:r>
      <w:r>
        <w:t>1.1</w:t>
      </w:r>
      <w:r w:rsidR="00E8491C">
        <w:t>nm)</w:t>
      </w:r>
      <w:r w:rsidR="007F6303">
        <w:t xml:space="preserve">, and </w:t>
      </w:r>
      <w:r w:rsidR="007F6303" w:rsidRPr="007F6303">
        <w:rPr>
          <w:i/>
          <w:iCs/>
        </w:rPr>
        <w:t>F</w:t>
      </w:r>
      <w:r w:rsidR="007F6303">
        <w:t xml:space="preserve"> is the electric field. </w:t>
      </w:r>
      <w:r w:rsidR="005F6761">
        <w:t xml:space="preserve">For fields up to a few hundred kV/cm, </w:t>
      </w:r>
      <w:r w:rsidR="00D819B4">
        <w:t xml:space="preserve">this expression predicts </w:t>
      </w:r>
      <w:r w:rsidR="007F6303">
        <w:t>Ohmic</w:t>
      </w:r>
      <w:r w:rsidR="00D819B4">
        <w:t xml:space="preserve"> conduction</w:t>
      </w:r>
      <w:r w:rsidR="007F6303">
        <w:t xml:space="preserve">. </w:t>
      </w:r>
      <w:r w:rsidR="00D819B4">
        <w:t>This is implemented in the simulator as a</w:t>
      </w:r>
      <w:r>
        <w:t xml:space="preserve">n extra generation term. </w:t>
      </w:r>
      <w:r w:rsidR="00D819B4">
        <w:t xml:space="preserve"> </w:t>
      </w:r>
    </w:p>
    <w:p w14:paraId="7C526DE4" w14:textId="41C918AB" w:rsidR="00B1548F" w:rsidRDefault="00B1548F" w:rsidP="00B1548F">
      <w:pPr>
        <w:pStyle w:val="Heading2"/>
      </w:pPr>
    </w:p>
    <w:p w14:paraId="17CE89E0" w14:textId="29F0CB5A" w:rsidR="00B1548F" w:rsidRDefault="00B1548F" w:rsidP="00B1548F">
      <w:pPr>
        <w:pStyle w:val="Heading2"/>
      </w:pPr>
      <w:r>
        <w:t>Simulation Results and Discussion</w:t>
      </w:r>
      <w:r w:rsidR="00D819B4">
        <w:tab/>
      </w:r>
    </w:p>
    <w:p w14:paraId="3DCCF193" w14:textId="55035AE7" w:rsidR="00B1548F" w:rsidRDefault="00B1548F" w:rsidP="00341071">
      <w:pPr>
        <w:pStyle w:val="BodyText2"/>
        <w:tabs>
          <w:tab w:val="left" w:pos="270"/>
        </w:tabs>
      </w:pPr>
    </w:p>
    <w:p w14:paraId="37A801A0" w14:textId="6CC8A951" w:rsidR="00BA626A" w:rsidRDefault="00B1548F" w:rsidP="00341071">
      <w:pPr>
        <w:pStyle w:val="BodyText2"/>
        <w:tabs>
          <w:tab w:val="left" w:pos="270"/>
        </w:tabs>
      </w:pPr>
      <w:r>
        <w:tab/>
      </w:r>
      <w:r w:rsidR="00341071" w:rsidRPr="00341071">
        <w:t>Fig</w:t>
      </w:r>
      <w:r w:rsidR="00D819B4">
        <w:t>.</w:t>
      </w:r>
      <w:r w:rsidR="00341071" w:rsidRPr="00341071">
        <w:t xml:space="preserve"> </w:t>
      </w:r>
      <w:r w:rsidR="00D819B4">
        <w:t>3</w:t>
      </w:r>
      <w:r w:rsidR="00341071" w:rsidRPr="00341071">
        <w:t xml:space="preserve"> shows </w:t>
      </w:r>
      <w:r w:rsidR="00D819B4">
        <w:t>the result of the simulation without the hopping model</w:t>
      </w:r>
      <w:r w:rsidR="00D819B4">
        <w:fldChar w:fldCharType="begin"/>
      </w:r>
      <w:r w:rsidR="00BD1F9C">
        <w:instrText xml:space="preserve"> ADDIN EN.CITE &lt;EndNote&gt;&lt;Cite&gt;&lt;Author&gt;Uren&lt;/Author&gt;&lt;Year&gt;2017&lt;/Year&gt;&lt;RecNum&gt;3998&lt;/RecNum&gt;&lt;DisplayText&gt;[9]&lt;/DisplayText&gt;&lt;record&gt;&lt;rec-number&gt;3998&lt;/rec-number&gt;&lt;foreign-keys&gt;&lt;key app="EN" db-id="dvpfp9vrp0t2wnefr04vvp03zpt9wz0pfswt" timestamp="1498029158"&gt;3998&lt;/key&gt;&lt;/foreign-keys&gt;&lt;ref-type name="Journal Article"&gt;17&lt;/ref-type&gt;&lt;contributors&gt;&lt;authors&gt;&lt;author&gt;M. J. Uren&lt;/author&gt;&lt;author&gt;S. Karboyan&lt;/author&gt;&lt;author&gt;I. Chatterjee&lt;/author&gt;&lt;author&gt;A. Pooth&lt;/author&gt;&lt;author&gt;P. Moens&lt;/author&gt;&lt;author&gt;A. Banerjee&lt;/author&gt;&lt;author&gt;M. Kuball&lt;/author&gt;&lt;/authors&gt;&lt;/contributors&gt;&lt;titles&gt;&lt;title&gt;&lt;style face="normal" font="default" size="100%"&gt;&amp;quot;Leaky Dielectric&amp;quot; Model for the Suppression of Dynamic R&lt;/style&gt;&lt;style face="subscript" font="default" size="100%"&gt;ON&lt;/style&gt;&lt;style face="normal" font="default" size="100%"&gt; in Carbon-Doped AlGaN/GaN HEMTs&lt;/style&gt;&lt;/title&gt;&lt;secondary-title&gt;IEEE Transactions on Electron Devices&lt;/secondary-title&gt;&lt;/titles&gt;&lt;periodical&gt;&lt;full-title&gt;IEEE Transactions on Electron Devices&lt;/full-title&gt;&lt;abbr-1&gt;TED&lt;/abbr-1&gt;&lt;abbr-2&gt;IEEE Trans. Elec. Dev.&lt;/abbr-2&gt;&lt;/periodical&gt;&lt;pages&gt;2826-2834&lt;/pages&gt;&lt;volume&gt;64&lt;/volume&gt;&lt;number&gt;7&lt;/number&gt;&lt;keywords&gt;&lt;keyword&gt;Conductivity&lt;/keyword&gt;&lt;keyword&gt;Dielectrics&lt;/keyword&gt;&lt;keyword&gt;Dispersion&lt;/keyword&gt;&lt;keyword&gt;Epitaxial growth&lt;/keyword&gt;&lt;keyword&gt;Gallium nitride&lt;/keyword&gt;&lt;keyword&gt;Semiconductor process modeling&lt;/keyword&gt;&lt;keyword&gt;Substrates&lt;/keyword&gt;&lt;keyword&gt;Current collapse&lt;/keyword&gt;&lt;keyword&gt;dynamic RON&lt;/keyword&gt;&lt;keyword&gt;power electronics&lt;/keyword&gt;&lt;/keywords&gt;&lt;dates&gt;&lt;year&gt;2017&lt;/year&gt;&lt;/dates&gt;&lt;isbn&gt;0018-9383&lt;/isbn&gt;&lt;urls&gt;&lt;/urls&gt;&lt;electronic-resource-num&gt;10.1109/TED.2017.2706090&lt;/electronic-resource-num&gt;&lt;/record&gt;&lt;/Cite&gt;&lt;/EndNote&gt;</w:instrText>
      </w:r>
      <w:r w:rsidR="00D819B4">
        <w:fldChar w:fldCharType="separate"/>
      </w:r>
      <w:r w:rsidR="00BD1F9C">
        <w:rPr>
          <w:noProof/>
        </w:rPr>
        <w:t>[9]</w:t>
      </w:r>
      <w:r w:rsidR="00D819B4">
        <w:fldChar w:fldCharType="end"/>
      </w:r>
      <w:r w:rsidR="00D819B4">
        <w:t xml:space="preserve">. In the absence of any leakage path </w:t>
      </w:r>
      <w:r w:rsidR="00E8491C">
        <w:t xml:space="preserve">through the UID </w:t>
      </w:r>
      <w:proofErr w:type="spellStart"/>
      <w:r w:rsidR="00E8491C">
        <w:t>GaN</w:t>
      </w:r>
      <w:proofErr w:type="spellEnd"/>
      <w:r w:rsidR="00E8491C">
        <w:t xml:space="preserve"> </w:t>
      </w:r>
      <w:r w:rsidR="00D819B4">
        <w:t xml:space="preserve">between the 2DEG and the </w:t>
      </w:r>
      <w:proofErr w:type="spellStart"/>
      <w:r w:rsidR="00D819B4">
        <w:t>GaN:C</w:t>
      </w:r>
      <w:proofErr w:type="spellEnd"/>
      <w:r w:rsidR="00D819B4">
        <w:t xml:space="preserve"> layer, there is complete collapse observed </w:t>
      </w:r>
      <w:r w:rsidR="00A333BD">
        <w:t>after</w:t>
      </w:r>
      <w:r w:rsidR="00D819B4">
        <w:t xml:space="preserve"> only 75V drain bias. In order to simulate a leakage path, up to now we have had to rely on adding a shorting path under the source and drain </w:t>
      </w:r>
      <w:r w:rsidR="00742D9E">
        <w:t xml:space="preserve">contacts </w:t>
      </w:r>
      <w:r w:rsidR="00D819B4">
        <w:t>as an approximation to the real behavior (although such leakage paths are often observed experimentally</w:t>
      </w:r>
      <w:r w:rsidR="00D819B4">
        <w:fldChar w:fldCharType="begin">
          <w:fldData xml:space="preserve">PEVuZE5vdGU+PENpdGU+PEF1dGhvcj5VcmVuPC9BdXRob3I+PFllYXI+MjAxNDwvWWVhcj48UmVj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</w:fldData>
        </w:fldChar>
      </w:r>
      <w:r w:rsidR="008F05F4">
        <w:instrText xml:space="preserve"> ADDIN EN.CITE </w:instrText>
      </w:r>
      <w:r w:rsidR="008F05F4">
        <w:fldChar w:fldCharType="begin">
          <w:fldData xml:space="preserve">PEVuZE5vdGU+PENpdGU+PEF1dGhvcj5VcmVuPC9BdXRob3I+PFllYXI+MjAxNDwvWWVhcj48UmVj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</w:fldData>
        </w:fldChar>
      </w:r>
      <w:r w:rsidR="008F05F4">
        <w:instrText xml:space="preserve"> ADDIN EN.CITE.DATA </w:instrText>
      </w:r>
      <w:r w:rsidR="008F05F4">
        <w:fldChar w:fldCharType="end"/>
      </w:r>
      <w:r w:rsidR="00D819B4">
        <w:fldChar w:fldCharType="separate"/>
      </w:r>
      <w:r w:rsidR="008F05F4">
        <w:rPr>
          <w:noProof/>
        </w:rPr>
        <w:t>[10, 18]</w:t>
      </w:r>
      <w:r w:rsidR="00D819B4">
        <w:fldChar w:fldCharType="end"/>
      </w:r>
      <w:r w:rsidR="00D819B4">
        <w:t>). The resulting simulation does in fact predict the peak in R</w:t>
      </w:r>
      <w:r w:rsidR="00D819B4" w:rsidRPr="00A333BD">
        <w:rPr>
          <w:vertAlign w:val="subscript"/>
        </w:rPr>
        <w:t>ON</w:t>
      </w:r>
      <w:r w:rsidR="00D819B4">
        <w:t xml:space="preserve"> at 100V. Full suppression of dynamic R</w:t>
      </w:r>
      <w:r w:rsidR="00D819B4" w:rsidRPr="00D819B4">
        <w:rPr>
          <w:vertAlign w:val="subscript"/>
        </w:rPr>
        <w:t>ON</w:t>
      </w:r>
      <w:r w:rsidR="00D819B4">
        <w:t xml:space="preserve"> could only be </w:t>
      </w:r>
      <w:r w:rsidR="00341071" w:rsidRPr="00341071">
        <w:t>artificially</w:t>
      </w:r>
      <w:r w:rsidR="00D819B4">
        <w:t xml:space="preserve"> induced by</w:t>
      </w:r>
      <w:r w:rsidR="00341071" w:rsidRPr="00341071">
        <w:t xml:space="preserve"> forcing the carbon doped layer to be n-type</w:t>
      </w:r>
      <w:r w:rsidR="00D819B4">
        <w:t xml:space="preserve"> so that there was an Ohmic path from 2DEG to </w:t>
      </w:r>
      <w:proofErr w:type="spellStart"/>
      <w:r w:rsidR="00D819B4">
        <w:t>GaN:C</w:t>
      </w:r>
      <w:proofErr w:type="spellEnd"/>
      <w:r w:rsidR="00D819B4">
        <w:t xml:space="preserve"> layer</w:t>
      </w:r>
      <w:r w:rsidR="00341071" w:rsidRPr="00341071">
        <w:t xml:space="preserve">. Note that the low to medium fields in these simulations are effectively controlled by field plates so enabling or disabling impact ionization has no noticeable </w:t>
      </w:r>
      <w:r w:rsidR="00BA274F">
        <w:t>effect</w:t>
      </w:r>
      <w:r w:rsidR="00341071" w:rsidRPr="00341071">
        <w:t xml:space="preserve"> on the simulated dynamic R</w:t>
      </w:r>
      <w:r w:rsidR="00341071" w:rsidRPr="00D819B4">
        <w:rPr>
          <w:vertAlign w:val="subscript"/>
        </w:rPr>
        <w:t>ON</w:t>
      </w:r>
      <w:r w:rsidR="00D819B4">
        <w:t xml:space="preserve"> as shown in Fig. 3.</w:t>
      </w:r>
      <w:r w:rsidR="00341071" w:rsidRPr="00341071">
        <w:t xml:space="preserve"> Although these </w:t>
      </w:r>
      <w:r w:rsidR="008F05F4">
        <w:rPr>
          <w:noProof/>
        </w:rPr>
        <w:lastRenderedPageBreak/>
        <mc:AlternateContent>
          <mc:Choice Requires="wps">
            <w:drawing>
              <wp:anchor distT="0" distB="0" distL="114300" distR="114300" simplePos="0" relativeHeight="251667456" behindDoc="0" locked="0" layoutInCell="1" allowOverlap="1" wp14:anchorId="36A770A7" wp14:editId="3CFFF1FB">
                <wp:simplePos x="0" y="0"/>
                <wp:positionH relativeFrom="column">
                  <wp:align>right</wp:align>
                </wp:positionH>
                <wp:positionV relativeFrom="paragraph">
                  <wp:posOffset>264</wp:posOffset>
                </wp:positionV>
                <wp:extent cx="3093085" cy="2296160"/>
                <wp:effectExtent l="0" t="0" r="12065" b="2794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2296160"/>
                        </a:xfrm>
                        <a:prstGeom prst="rect">
                          <a:avLst/>
                        </a:prstGeom>
                        <a:solidFill>
                          <a:srgbClr val="FFFFFF"/>
                        </a:solidFill>
                        <a:ln w="9525">
                          <a:solidFill>
                            <a:srgbClr val="000000"/>
                          </a:solidFill>
                          <a:miter lim="800000"/>
                          <a:headEnd/>
                          <a:tailEnd/>
                        </a:ln>
                      </wps:spPr>
                      <wps:txbx>
                        <w:txbxContent>
                          <w:p w14:paraId="3D6E024F" w14:textId="3133BE85" w:rsidR="005F6DA3" w:rsidRDefault="005F6DA3" w:rsidP="00D819B4">
                            <w:pPr>
                              <w:jc w:val="center"/>
                            </w:pPr>
                            <w:r w:rsidRPr="00912084">
                              <w:rPr>
                                <w:noProof/>
                              </w:rPr>
                              <w:drawing>
                                <wp:inline distT="0" distB="0" distL="0" distR="0" wp14:anchorId="2920C534" wp14:editId="0EB66B1A">
                                  <wp:extent cx="2865755" cy="18673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5755" cy="1867371"/>
                                          </a:xfrm>
                                          <a:prstGeom prst="rect">
                                            <a:avLst/>
                                          </a:prstGeom>
                                          <a:noFill/>
                                          <a:ln>
                                            <a:noFill/>
                                          </a:ln>
                                        </pic:spPr>
                                      </pic:pic>
                                    </a:graphicData>
                                  </a:graphic>
                                </wp:inline>
                              </w:drawing>
                            </w:r>
                          </w:p>
                          <w:p w14:paraId="405B52A3" w14:textId="686471D0" w:rsidR="005F6DA3" w:rsidRDefault="005F6DA3" w:rsidP="00D819B4">
                            <w:r>
                              <w:t>Fig. 4.  Dynamic R</w:t>
                            </w:r>
                            <w:r w:rsidRPr="00912084">
                              <w:rPr>
                                <w:vertAlign w:val="subscript"/>
                              </w:rPr>
                              <w:t>ON</w:t>
                            </w:r>
                            <w:r>
                              <w:t xml:space="preserve"> simulation including the hopping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770A7" id="_x0000_s1029" type="#_x0000_t202" style="position:absolute;left:0;text-align:left;margin-left:192.35pt;margin-top:0;width:243.55pt;height:180.8pt;z-index:25166745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">
                <v:textbox>
                  <w:txbxContent>
                    <w:p w14:paraId="3D6E024F" w14:textId="3133BE85" w:rsidR="005F6DA3" w:rsidRDefault="005F6DA3" w:rsidP="00D819B4">
                      <w:pPr>
                        <w:jc w:val="center"/>
                      </w:pPr>
                      <w:r w:rsidRPr="00912084">
                        <w:rPr>
                          <w:noProof/>
                        </w:rPr>
                        <w:drawing>
                          <wp:inline distT="0" distB="0" distL="0" distR="0" wp14:anchorId="2920C534" wp14:editId="0EB66B1A">
                            <wp:extent cx="2865755" cy="18673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5755" cy="1867371"/>
                                    </a:xfrm>
                                    <a:prstGeom prst="rect">
                                      <a:avLst/>
                                    </a:prstGeom>
                                    <a:noFill/>
                                    <a:ln>
                                      <a:noFill/>
                                    </a:ln>
                                  </pic:spPr>
                                </pic:pic>
                              </a:graphicData>
                            </a:graphic>
                          </wp:inline>
                        </w:drawing>
                      </w:r>
                    </w:p>
                    <w:p w14:paraId="405B52A3" w14:textId="686471D0" w:rsidR="005F6DA3" w:rsidRDefault="005F6DA3" w:rsidP="00D819B4">
                      <w:r>
                        <w:t>Fig. 4.  Dynamic R</w:t>
                      </w:r>
                      <w:r w:rsidRPr="00912084">
                        <w:rPr>
                          <w:vertAlign w:val="subscript"/>
                        </w:rPr>
                        <w:t>ON</w:t>
                      </w:r>
                      <w:r>
                        <w:t xml:space="preserve"> simulation including the hopping model.</w:t>
                      </w:r>
                    </w:p>
                  </w:txbxContent>
                </v:textbox>
                <w10:wrap type="square"/>
              </v:shape>
            </w:pict>
          </mc:Fallback>
        </mc:AlternateContent>
      </w:r>
      <w:r w:rsidR="00341071" w:rsidRPr="00341071">
        <w:t xml:space="preserve">approaches are surprisingly successful in capturing the </w:t>
      </w:r>
      <w:r w:rsidR="00A333BD" w:rsidRPr="00341071">
        <w:t>behavior</w:t>
      </w:r>
      <w:r w:rsidR="00341071" w:rsidRPr="00341071">
        <w:t xml:space="preserve"> they do not correspond directly to reality.</w:t>
      </w:r>
    </w:p>
    <w:p w14:paraId="1FA025DF" w14:textId="6914706D" w:rsidR="00BC7E3B" w:rsidRDefault="008F05F4" w:rsidP="00341071">
      <w:pPr>
        <w:pStyle w:val="BodyText2"/>
        <w:tabs>
          <w:tab w:val="left" w:pos="270"/>
        </w:tabs>
      </w:pPr>
      <w:r>
        <w:rPr>
          <w:noProof/>
        </w:rPr>
        <mc:AlternateContent>
          <mc:Choice Requires="wps">
            <w:drawing>
              <wp:anchor distT="0" distB="0" distL="114300" distR="114300" simplePos="0" relativeHeight="251669504" behindDoc="0" locked="0" layoutInCell="1" allowOverlap="1" wp14:anchorId="6425594B" wp14:editId="5029E3EF">
                <wp:simplePos x="0" y="0"/>
                <wp:positionH relativeFrom="margin">
                  <wp:align>right</wp:align>
                </wp:positionH>
                <wp:positionV relativeFrom="paragraph">
                  <wp:posOffset>614680</wp:posOffset>
                </wp:positionV>
                <wp:extent cx="6473190" cy="5026025"/>
                <wp:effectExtent l="0" t="0" r="22860" b="22225"/>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5026025"/>
                        </a:xfrm>
                        <a:prstGeom prst="rect">
                          <a:avLst/>
                        </a:prstGeom>
                        <a:solidFill>
                          <a:srgbClr val="FFFFFF"/>
                        </a:solidFill>
                        <a:ln w="9525">
                          <a:solidFill>
                            <a:srgbClr val="000000"/>
                          </a:solidFill>
                          <a:miter lim="800000"/>
                          <a:headEnd/>
                          <a:tailEnd/>
                        </a:ln>
                      </wps:spPr>
                      <wps:txbx>
                        <w:txbxContent>
                          <w:p w14:paraId="4F7310DA" w14:textId="24A4E8CF" w:rsidR="005F6DA3" w:rsidRDefault="008F05F4" w:rsidP="00D819B4">
                            <w:pPr>
                              <w:jc w:val="center"/>
                            </w:pPr>
                            <w:r w:rsidRPr="008F05F4">
                              <w:rPr>
                                <w:noProof/>
                              </w:rPr>
                              <w:drawing>
                                <wp:inline distT="0" distB="0" distL="0" distR="0" wp14:anchorId="5AD72DAE" wp14:editId="777EFA47">
                                  <wp:extent cx="4684144" cy="244530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6106" cy="2451545"/>
                                          </a:xfrm>
                                          <a:prstGeom prst="rect">
                                            <a:avLst/>
                                          </a:prstGeom>
                                          <a:noFill/>
                                          <a:ln>
                                            <a:noFill/>
                                          </a:ln>
                                        </pic:spPr>
                                      </pic:pic>
                                    </a:graphicData>
                                  </a:graphic>
                                </wp:inline>
                              </w:drawing>
                            </w:r>
                            <w:r w:rsidR="00330AE3" w:rsidRPr="00330AE3">
                              <w:t xml:space="preserve"> </w:t>
                            </w:r>
                            <w:r w:rsidRPr="008F05F4">
                              <w:rPr>
                                <w:noProof/>
                              </w:rPr>
                              <w:drawing>
                                <wp:inline distT="0" distB="0" distL="0" distR="0" wp14:anchorId="07F57271" wp14:editId="43FB54F4">
                                  <wp:extent cx="4590642" cy="2189048"/>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4106" cy="2200237"/>
                                          </a:xfrm>
                                          <a:prstGeom prst="rect">
                                            <a:avLst/>
                                          </a:prstGeom>
                                          <a:noFill/>
                                          <a:ln>
                                            <a:noFill/>
                                          </a:ln>
                                        </pic:spPr>
                                      </pic:pic>
                                    </a:graphicData>
                                  </a:graphic>
                                </wp:inline>
                              </w:drawing>
                            </w:r>
                          </w:p>
                          <w:p w14:paraId="282F4E21" w14:textId="2559A2AE" w:rsidR="005F6DA3" w:rsidRDefault="005F6DA3" w:rsidP="005F6DA3">
                            <w:r>
                              <w:t>Fig. 5. Net trapped charge density</w:t>
                            </w:r>
                            <w:r w:rsidR="00381460">
                              <w:t xml:space="preserve"> and potential distributions in the buffer at V</w:t>
                            </w:r>
                            <w:r w:rsidR="00381460" w:rsidRPr="00BC7E3B">
                              <w:rPr>
                                <w:vertAlign w:val="subscript"/>
                              </w:rPr>
                              <w:t>DS</w:t>
                            </w:r>
                            <w:r w:rsidR="00381460">
                              <w:t>=1V, V</w:t>
                            </w:r>
                            <w:r w:rsidR="00381460" w:rsidRPr="00BC7E3B">
                              <w:rPr>
                                <w:vertAlign w:val="subscript"/>
                              </w:rPr>
                              <w:t>GS</w:t>
                            </w:r>
                            <w:r w:rsidR="00381460">
                              <w:t xml:space="preserve">=0V 1µsec following a stress </w:t>
                            </w:r>
                            <w:r>
                              <w:t>at V</w:t>
                            </w:r>
                            <w:r w:rsidRPr="00333DA3">
                              <w:rPr>
                                <w:vertAlign w:val="subscript"/>
                              </w:rPr>
                              <w:t>DS</w:t>
                            </w:r>
                            <w:r>
                              <w:t>=</w:t>
                            </w:r>
                            <w:r w:rsidR="00330AE3">
                              <w:t>75</w:t>
                            </w:r>
                            <w:r>
                              <w:t>V, V</w:t>
                            </w:r>
                            <w:r w:rsidRPr="00333DA3">
                              <w:rPr>
                                <w:vertAlign w:val="subscript"/>
                              </w:rPr>
                              <w:t>GS</w:t>
                            </w:r>
                            <w:r>
                              <w:t>=−5V</w:t>
                            </w:r>
                            <w:r w:rsidR="00381460">
                              <w:t xml:space="preserve">. High and low dislocation densities are </w:t>
                            </w:r>
                            <w:r>
                              <w:t>10</w:t>
                            </w:r>
                            <w:r w:rsidRPr="00A974E8">
                              <w:rPr>
                                <w:vertAlign w:val="superscript"/>
                              </w:rPr>
                              <w:t>5</w:t>
                            </w:r>
                            <w:r>
                              <w:t xml:space="preserve"> and 0.1cm</w:t>
                            </w:r>
                            <w:r w:rsidRPr="00A974E8">
                              <w:rPr>
                                <w:vertAlign w:val="superscript"/>
                              </w:rPr>
                              <w:t>-2</w:t>
                            </w:r>
                            <w:r>
                              <w:t xml:space="preserve">. </w:t>
                            </w:r>
                          </w:p>
                          <w:p w14:paraId="0C5A5497" w14:textId="4F55C339" w:rsidR="005F6DA3" w:rsidRDefault="005F6DA3" w:rsidP="005F6D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5594B" id="_x0000_s1030" type="#_x0000_t202" style="position:absolute;left:0;text-align:left;margin-left:458.5pt;margin-top:48.4pt;width:509.7pt;height:395.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rEJwIAAE4EAAAOAAAAZHJzL2Uyb0RvYy54bWysVNtu2zAMfR+wfxD0vtjxkjQ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">
                <v:textbox>
                  <w:txbxContent>
                    <w:p w14:paraId="4F7310DA" w14:textId="24A4E8CF" w:rsidR="005F6DA3" w:rsidRDefault="008F05F4" w:rsidP="00D819B4">
                      <w:pPr>
                        <w:jc w:val="center"/>
                      </w:pPr>
                      <w:r w:rsidRPr="008F05F4">
                        <w:drawing>
                          <wp:inline distT="0" distB="0" distL="0" distR="0" wp14:anchorId="5AD72DAE" wp14:editId="777EFA47">
                            <wp:extent cx="4684144" cy="244530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6106" cy="2451545"/>
                                    </a:xfrm>
                                    <a:prstGeom prst="rect">
                                      <a:avLst/>
                                    </a:prstGeom>
                                    <a:noFill/>
                                    <a:ln>
                                      <a:noFill/>
                                    </a:ln>
                                  </pic:spPr>
                                </pic:pic>
                              </a:graphicData>
                            </a:graphic>
                          </wp:inline>
                        </w:drawing>
                      </w:r>
                      <w:r w:rsidR="00330AE3" w:rsidRPr="00330AE3">
                        <w:t xml:space="preserve"> </w:t>
                      </w:r>
                      <w:r w:rsidRPr="008F05F4">
                        <w:drawing>
                          <wp:inline distT="0" distB="0" distL="0" distR="0" wp14:anchorId="07F57271" wp14:editId="43FB54F4">
                            <wp:extent cx="4590642" cy="2189048"/>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4106" cy="2200237"/>
                                    </a:xfrm>
                                    <a:prstGeom prst="rect">
                                      <a:avLst/>
                                    </a:prstGeom>
                                    <a:noFill/>
                                    <a:ln>
                                      <a:noFill/>
                                    </a:ln>
                                  </pic:spPr>
                                </pic:pic>
                              </a:graphicData>
                            </a:graphic>
                          </wp:inline>
                        </w:drawing>
                      </w:r>
                    </w:p>
                    <w:p w14:paraId="282F4E21" w14:textId="2559A2AE" w:rsidR="005F6DA3" w:rsidRDefault="005F6DA3" w:rsidP="005F6DA3">
                      <w:r>
                        <w:t>Fig. 5. Net trapped charge density</w:t>
                      </w:r>
                      <w:r w:rsidR="00381460">
                        <w:t xml:space="preserve"> and potential distributions in the buffer at V</w:t>
                      </w:r>
                      <w:r w:rsidR="00381460" w:rsidRPr="00BC7E3B">
                        <w:rPr>
                          <w:vertAlign w:val="subscript"/>
                        </w:rPr>
                        <w:t>DS</w:t>
                      </w:r>
                      <w:r w:rsidR="00381460">
                        <w:t>=1V, V</w:t>
                      </w:r>
                      <w:r w:rsidR="00381460" w:rsidRPr="00BC7E3B">
                        <w:rPr>
                          <w:vertAlign w:val="subscript"/>
                        </w:rPr>
                        <w:t>GS</w:t>
                      </w:r>
                      <w:r w:rsidR="00381460">
                        <w:t xml:space="preserve">=0V 1µsec following a stress </w:t>
                      </w:r>
                      <w:r>
                        <w:t>at V</w:t>
                      </w:r>
                      <w:r w:rsidRPr="00333DA3">
                        <w:rPr>
                          <w:vertAlign w:val="subscript"/>
                        </w:rPr>
                        <w:t>DS</w:t>
                      </w:r>
                      <w:r>
                        <w:t>=</w:t>
                      </w:r>
                      <w:r w:rsidR="00330AE3">
                        <w:t>75</w:t>
                      </w:r>
                      <w:r>
                        <w:t>V, V</w:t>
                      </w:r>
                      <w:r w:rsidRPr="00333DA3">
                        <w:rPr>
                          <w:vertAlign w:val="subscript"/>
                        </w:rPr>
                        <w:t>GS</w:t>
                      </w:r>
                      <w:r>
                        <w:t>=−5V</w:t>
                      </w:r>
                      <w:r w:rsidR="00381460">
                        <w:t xml:space="preserve">. High and low dislocation densities are </w:t>
                      </w:r>
                      <w:r>
                        <w:t>10</w:t>
                      </w:r>
                      <w:r w:rsidRPr="00A974E8">
                        <w:rPr>
                          <w:vertAlign w:val="superscript"/>
                        </w:rPr>
                        <w:t>5</w:t>
                      </w:r>
                      <w:r>
                        <w:t xml:space="preserve"> and 0.1cm</w:t>
                      </w:r>
                      <w:r w:rsidRPr="00A974E8">
                        <w:rPr>
                          <w:vertAlign w:val="superscript"/>
                        </w:rPr>
                        <w:t>-2</w:t>
                      </w:r>
                      <w:r>
                        <w:t xml:space="preserve">. </w:t>
                      </w:r>
                    </w:p>
                    <w:p w14:paraId="0C5A5497" w14:textId="4F55C339" w:rsidR="005F6DA3" w:rsidRDefault="005F6DA3" w:rsidP="005F6DA3"/>
                  </w:txbxContent>
                </v:textbox>
                <w10:wrap type="square" anchorx="margin"/>
              </v:shape>
            </w:pict>
          </mc:Fallback>
        </mc:AlternateContent>
      </w:r>
      <w:r w:rsidR="00341071">
        <w:tab/>
        <w:t>Fig</w:t>
      </w:r>
      <w:r w:rsidR="00D819B4">
        <w:t>.</w:t>
      </w:r>
      <w:r w:rsidR="00341071">
        <w:t xml:space="preserve"> </w:t>
      </w:r>
      <w:r w:rsidR="00D819B4">
        <w:t>4</w:t>
      </w:r>
      <w:r w:rsidR="00341071">
        <w:t xml:space="preserve"> shows the result of </w:t>
      </w:r>
      <w:r w:rsidR="00A333BD">
        <w:t>the</w:t>
      </w:r>
      <w:r w:rsidR="00341071">
        <w:t xml:space="preserve"> simulation of dynamic R</w:t>
      </w:r>
      <w:r w:rsidR="00341071" w:rsidRPr="00E246AB">
        <w:rPr>
          <w:vertAlign w:val="subscript"/>
        </w:rPr>
        <w:t>ON</w:t>
      </w:r>
      <w:r w:rsidR="00341071">
        <w:t xml:space="preserve"> where the</w:t>
      </w:r>
      <w:r w:rsidR="00D819B4">
        <w:t xml:space="preserve"> hopping model has been enabled providing a leakage path between the 2DEG and the edge of the </w:t>
      </w:r>
      <w:proofErr w:type="spellStart"/>
      <w:r w:rsidR="00D819B4">
        <w:t>GaN:C</w:t>
      </w:r>
      <w:proofErr w:type="spellEnd"/>
      <w:r w:rsidR="00D819B4">
        <w:t xml:space="preserve"> layer. Here the nominal dislocation density has been varied </w:t>
      </w:r>
      <w:r w:rsidR="00D819B4">
        <w:t>between zero and 10</w:t>
      </w:r>
      <w:r w:rsidR="00D819B4" w:rsidRPr="00D819B4">
        <w:rPr>
          <w:vertAlign w:val="superscript"/>
        </w:rPr>
        <w:t>5</w:t>
      </w:r>
      <w:r w:rsidR="00D819B4">
        <w:t>cm</w:t>
      </w:r>
      <w:r w:rsidR="00D819B4" w:rsidRPr="00D819B4">
        <w:rPr>
          <w:vertAlign w:val="superscript"/>
        </w:rPr>
        <w:t>-2</w:t>
      </w:r>
      <w:r w:rsidR="0016505B">
        <w:t xml:space="preserve"> leading to a change from complete collapse to complete suppression</w:t>
      </w:r>
      <w:r w:rsidR="00D819B4">
        <w:t>.</w:t>
      </w:r>
      <w:r w:rsidR="0016505B">
        <w:t xml:space="preserve"> </w:t>
      </w:r>
    </w:p>
    <w:p w14:paraId="4A762791" w14:textId="084B4F0D" w:rsidR="00341071" w:rsidRDefault="00BC7E3B" w:rsidP="00341071">
      <w:pPr>
        <w:pStyle w:val="BodyText2"/>
        <w:tabs>
          <w:tab w:val="left" w:pos="270"/>
        </w:tabs>
      </w:pPr>
      <w:r>
        <w:tab/>
      </w:r>
      <w:r w:rsidR="005F6DA3">
        <w:t xml:space="preserve">To </w:t>
      </w:r>
      <w:r w:rsidR="001E2A36">
        <w:t>demonstrate</w:t>
      </w:r>
      <w:r w:rsidR="005F6DA3">
        <w:t xml:space="preserve"> the origin of the peak in dynamic R</w:t>
      </w:r>
      <w:r w:rsidR="005F6DA3" w:rsidRPr="005F6DA3">
        <w:rPr>
          <w:vertAlign w:val="subscript"/>
        </w:rPr>
        <w:t>ON</w:t>
      </w:r>
      <w:r w:rsidR="001E2A36">
        <w:fldChar w:fldCharType="begin"/>
      </w:r>
      <w:r w:rsidR="00BD1F9C">
        <w:instrText xml:space="preserve"> ADDIN EN.CITE &lt;EndNote&gt;&lt;Cite&gt;&lt;Author&gt;Uren&lt;/Author&gt;&lt;Year&gt;2017&lt;/Year&gt;&lt;RecNum&gt;3998&lt;/RecNum&gt;&lt;DisplayText&gt;[9]&lt;/DisplayText&gt;&lt;record&gt;&lt;rec-number&gt;3998&lt;/rec-number&gt;&lt;foreign-keys&gt;&lt;key app="EN" db-id="dvpfp9vrp0t2wnefr04vvp03zpt9wz0pfswt" timestamp="1498029158"&gt;3998&lt;/key&gt;&lt;/foreign-keys&gt;&lt;ref-type name="Journal Article"&gt;17&lt;/ref-type&gt;&lt;contributors&gt;&lt;authors&gt;&lt;author&gt;M. J. Uren&lt;/author&gt;&lt;author&gt;S. Karboyan&lt;/author&gt;&lt;author&gt;I. Chatterjee&lt;/author&gt;&lt;author&gt;A. Pooth&lt;/author&gt;&lt;author&gt;P. Moens&lt;/author&gt;&lt;author&gt;A. Banerjee&lt;/author&gt;&lt;author&gt;M. Kuball&lt;/author&gt;&lt;/authors&gt;&lt;/contributors&gt;&lt;titles&gt;&lt;title&gt;&lt;style face="normal" font="default" size="100%"&gt;&amp;quot;Leaky Dielectric&amp;quot; Model for the Suppression of Dynamic R&lt;/style&gt;&lt;style face="subscript" font="default" size="100%"&gt;ON&lt;/style&gt;&lt;style face="normal" font="default" size="100%"&gt; in Carbon-Doped AlGaN/GaN HEMTs&lt;/style&gt;&lt;/title&gt;&lt;secondary-title&gt;IEEE Transactions on Electron Devices&lt;/secondary-title&gt;&lt;/titles&gt;&lt;periodical&gt;&lt;full-title&gt;IEEE Transactions on Electron Devices&lt;/full-title&gt;&lt;abbr-1&gt;TED&lt;/abbr-1&gt;&lt;abbr-2&gt;IEEE Trans. Elec. Dev.&lt;/abbr-2&gt;&lt;/periodical&gt;&lt;pages&gt;2826-2834&lt;/pages&gt;&lt;volume&gt;64&lt;/volume&gt;&lt;number&gt;7&lt;/number&gt;&lt;keywords&gt;&lt;keyword&gt;Conductivity&lt;/keyword&gt;&lt;keyword&gt;Dielectrics&lt;/keyword&gt;&lt;keyword&gt;Dispersion&lt;/keyword&gt;&lt;keyword&gt;Epitaxial growth&lt;/keyword&gt;&lt;keyword&gt;Gallium nitride&lt;/keyword&gt;&lt;keyword&gt;Semiconductor process modeling&lt;/keyword&gt;&lt;keyword&gt;Substrates&lt;/keyword&gt;&lt;keyword&gt;Current collapse&lt;/keyword&gt;&lt;keyword&gt;dynamic RON&lt;/keyword&gt;&lt;keyword&gt;power electronics&lt;/keyword&gt;&lt;/keywords&gt;&lt;dates&gt;&lt;year&gt;2017&lt;/year&gt;&lt;/dates&gt;&lt;isbn&gt;0018-9383&lt;/isbn&gt;&lt;urls&gt;&lt;/urls&gt;&lt;electronic-resource-num&gt;10.1109/TED.2017.2706090&lt;/electronic-resource-num&gt;&lt;/record&gt;&lt;/Cite&gt;&lt;/EndNote&gt;</w:instrText>
      </w:r>
      <w:r w:rsidR="001E2A36">
        <w:fldChar w:fldCharType="separate"/>
      </w:r>
      <w:r w:rsidR="00BD1F9C">
        <w:rPr>
          <w:noProof/>
        </w:rPr>
        <w:t>[9]</w:t>
      </w:r>
      <w:r w:rsidR="001E2A36">
        <w:fldChar w:fldCharType="end"/>
      </w:r>
      <w:r w:rsidR="001E2A36">
        <w:t>,</w:t>
      </w:r>
      <w:r w:rsidR="005F6DA3">
        <w:t xml:space="preserve"> we plot in </w:t>
      </w:r>
      <w:r w:rsidR="00341071">
        <w:t>Fig</w:t>
      </w:r>
      <w:r w:rsidR="005F6DA3">
        <w:t>.</w:t>
      </w:r>
      <w:r w:rsidR="00341071">
        <w:t xml:space="preserve"> </w:t>
      </w:r>
      <w:r w:rsidR="00381460">
        <w:t>5</w:t>
      </w:r>
      <w:r w:rsidR="00341071">
        <w:t xml:space="preserve"> the simulated trapped charge density</w:t>
      </w:r>
      <w:r w:rsidR="00381460">
        <w:t xml:space="preserve"> and resulting potential distribution</w:t>
      </w:r>
      <w:r w:rsidR="00341071">
        <w:t xml:space="preserve"> in </w:t>
      </w:r>
      <w:r w:rsidR="005F6DA3">
        <w:t xml:space="preserve">the </w:t>
      </w:r>
      <w:r w:rsidR="00341071">
        <w:t xml:space="preserve">carbon doped </w:t>
      </w:r>
      <w:proofErr w:type="spellStart"/>
      <w:r w:rsidR="00341071">
        <w:t>GaN</w:t>
      </w:r>
      <w:proofErr w:type="spellEnd"/>
      <w:r w:rsidR="00341071">
        <w:t xml:space="preserve"> layer for two different dislocation densities</w:t>
      </w:r>
      <w:r w:rsidR="00381460">
        <w:t xml:space="preserve">. These plots correspond to the situation </w:t>
      </w:r>
      <w:r>
        <w:t xml:space="preserve">at on-state </w:t>
      </w:r>
      <w:r w:rsidR="00E8491C">
        <w:t>1µs</w:t>
      </w:r>
      <w:r w:rsidR="00381460">
        <w:t xml:space="preserve"> after switching from off-state at </w:t>
      </w:r>
      <w:r w:rsidR="005F6DA3">
        <w:t>V</w:t>
      </w:r>
      <w:r w:rsidR="005F6DA3" w:rsidRPr="00333DA3">
        <w:rPr>
          <w:vertAlign w:val="subscript"/>
        </w:rPr>
        <w:t>DS</w:t>
      </w:r>
      <w:r w:rsidR="005F6DA3">
        <w:t>=</w:t>
      </w:r>
      <w:r w:rsidR="00381460">
        <w:t>75</w:t>
      </w:r>
      <w:r w:rsidR="005F6DA3">
        <w:t>V, V</w:t>
      </w:r>
      <w:r w:rsidR="005F6DA3" w:rsidRPr="00333DA3">
        <w:rPr>
          <w:vertAlign w:val="subscript"/>
        </w:rPr>
        <w:t>GS</w:t>
      </w:r>
      <w:r w:rsidR="005F6DA3">
        <w:t>=−5V. The first point to note is that the charge</w:t>
      </w:r>
      <w:r w:rsidR="00381460">
        <w:t xml:space="preserve">s induced during the </w:t>
      </w:r>
      <w:proofErr w:type="gramStart"/>
      <w:r w:rsidR="00381460">
        <w:t>off-state</w:t>
      </w:r>
      <w:proofErr w:type="gramEnd"/>
      <w:r w:rsidR="005F6DA3">
        <w:t xml:space="preserve"> almost all reside at the surfaces of the </w:t>
      </w:r>
      <w:proofErr w:type="spellStart"/>
      <w:r w:rsidR="005F6DA3">
        <w:t>GaN:C</w:t>
      </w:r>
      <w:proofErr w:type="spellEnd"/>
      <w:r w:rsidR="005F6DA3">
        <w:t xml:space="preserve"> layer reflecting the ability of the highly doped and compensated layer to act as a buffer and pin the Fermi level.</w:t>
      </w:r>
      <w:r w:rsidR="00381460">
        <w:t xml:space="preserve"> At </w:t>
      </w:r>
      <w:r w:rsidR="009F4208">
        <w:t>10</w:t>
      </w:r>
      <w:r w:rsidR="009F4208" w:rsidRPr="009F4208">
        <w:rPr>
          <w:vertAlign w:val="superscript"/>
        </w:rPr>
        <w:t>5</w:t>
      </w:r>
      <w:r w:rsidR="009F4208">
        <w:t>cm</w:t>
      </w:r>
      <w:r w:rsidR="009F4208" w:rsidRPr="009F4208">
        <w:rPr>
          <w:vertAlign w:val="superscript"/>
        </w:rPr>
        <w:t>-2</w:t>
      </w:r>
      <w:r w:rsidR="00381460">
        <w:t xml:space="preserve"> dislocation density</w:t>
      </w:r>
      <w:r w:rsidR="009F4208">
        <w:t xml:space="preserve">, the leakage through the UID channel layer is </w:t>
      </w:r>
      <w:proofErr w:type="gramStart"/>
      <w:r w:rsidR="009F4208">
        <w:t>sufficient</w:t>
      </w:r>
      <w:proofErr w:type="gramEnd"/>
      <w:r w:rsidR="009F4208">
        <w:t xml:space="preserve"> to suppress any voltage drop between the 2DEG and the </w:t>
      </w:r>
      <w:proofErr w:type="spellStart"/>
      <w:r w:rsidR="009F4208">
        <w:t>GaN:C</w:t>
      </w:r>
      <w:proofErr w:type="spellEnd"/>
      <w:r w:rsidR="009F4208">
        <w:t xml:space="preserve"> during stress so that the entire drain bias is dropped across the strain relief layer. This results in a positively charged layer at the bottom of the </w:t>
      </w:r>
      <w:proofErr w:type="spellStart"/>
      <w:r w:rsidR="009F4208">
        <w:t>GaN:C</w:t>
      </w:r>
      <w:proofErr w:type="spellEnd"/>
      <w:r w:rsidR="009F4208">
        <w:t xml:space="preserve"> layer and a </w:t>
      </w:r>
      <w:r w:rsidR="00B47619">
        <w:t xml:space="preserve">small </w:t>
      </w:r>
      <w:r w:rsidR="009F4208">
        <w:t xml:space="preserve">negative charged region under the </w:t>
      </w:r>
      <w:r w:rsidR="00A56142">
        <w:t>field plate</w:t>
      </w:r>
      <w:r w:rsidR="009F4208">
        <w:t xml:space="preserve"> to support the</w:t>
      </w:r>
      <w:r w:rsidR="00E8491C">
        <w:t xml:space="preserve"> lateral field across the</w:t>
      </w:r>
      <w:r w:rsidR="009F4208">
        <w:t xml:space="preserve"> drain depletion region at the edge of the gate. The result is a positive back bias along most of the gate-drain gap of +9V, and almost no change in R</w:t>
      </w:r>
      <w:r w:rsidR="009F4208" w:rsidRPr="00523BD5">
        <w:rPr>
          <w:vertAlign w:val="subscript"/>
        </w:rPr>
        <w:t>ON</w:t>
      </w:r>
      <w:r w:rsidR="00523BD5">
        <w:t xml:space="preserve">. </w:t>
      </w:r>
      <w:r w:rsidR="00B47619">
        <w:t>On the other hand, a</w:t>
      </w:r>
      <w:r w:rsidR="00A56142">
        <w:t>t the low dislocation density of 0.1cm</w:t>
      </w:r>
      <w:r w:rsidR="00A56142" w:rsidRPr="00A56142">
        <w:rPr>
          <w:vertAlign w:val="superscript"/>
        </w:rPr>
        <w:t>-2</w:t>
      </w:r>
      <w:r w:rsidR="00381460">
        <w:t xml:space="preserve"> </w:t>
      </w:r>
      <w:r w:rsidR="00A56142">
        <w:t xml:space="preserve">there is </w:t>
      </w:r>
      <w:r w:rsidR="00B47619">
        <w:t>virtually</w:t>
      </w:r>
      <w:r w:rsidR="00A56142">
        <w:t xml:space="preserve"> no leakage through the </w:t>
      </w:r>
      <w:r w:rsidR="00A56142">
        <w:lastRenderedPageBreak/>
        <w:t xml:space="preserve">channel layer and so a </w:t>
      </w:r>
      <w:r w:rsidR="00B47619">
        <w:t>large</w:t>
      </w:r>
      <w:r w:rsidR="00A56142">
        <w:t xml:space="preserve"> proportion of the drain bias is dropped across the UID </w:t>
      </w:r>
      <w:proofErr w:type="spellStart"/>
      <w:r w:rsidR="00A56142">
        <w:t>GaN</w:t>
      </w:r>
      <w:proofErr w:type="spellEnd"/>
      <w:r w:rsidR="00A56142">
        <w:t xml:space="preserve"> channel.  When the device is switched to the on-state, the resulting negative charge layer at the top of the </w:t>
      </w:r>
      <w:proofErr w:type="spellStart"/>
      <w:r w:rsidR="00A56142">
        <w:t>GaN:C</w:t>
      </w:r>
      <w:proofErr w:type="spellEnd"/>
      <w:r w:rsidR="00A56142">
        <w:t xml:space="preserve"> leads to a back bias of −41V which dramatically reduce</w:t>
      </w:r>
      <w:r w:rsidR="00B47619">
        <w:t>s</w:t>
      </w:r>
      <w:r w:rsidR="00A56142">
        <w:t xml:space="preserve"> the 2DEG density resulting in </w:t>
      </w:r>
      <w:r w:rsidR="00445157">
        <w:t xml:space="preserve">almost </w:t>
      </w:r>
      <w:r w:rsidR="00742D9E">
        <w:t xml:space="preserve">infinite </w:t>
      </w:r>
      <w:r w:rsidR="00A56142">
        <w:t>dynamic R</w:t>
      </w:r>
      <w:r w:rsidR="00A56142" w:rsidRPr="00A56142">
        <w:rPr>
          <w:vertAlign w:val="subscript"/>
        </w:rPr>
        <w:t>ON</w:t>
      </w:r>
      <w:r w:rsidR="00A56142">
        <w:t>. The peak in R</w:t>
      </w:r>
      <w:r w:rsidR="00A56142" w:rsidRPr="00A56142">
        <w:rPr>
          <w:vertAlign w:val="subscript"/>
        </w:rPr>
        <w:t>ON</w:t>
      </w:r>
      <w:r w:rsidR="00A56142">
        <w:t xml:space="preserve"> results from a balance between the negative charge at the top of the </w:t>
      </w:r>
      <w:proofErr w:type="spellStart"/>
      <w:r w:rsidR="00A56142">
        <w:t>GaN:C</w:t>
      </w:r>
      <w:proofErr w:type="spellEnd"/>
      <w:r w:rsidR="00A56142">
        <w:t xml:space="preserve"> layer and the positive charge at the bottom.</w:t>
      </w:r>
    </w:p>
    <w:p w14:paraId="2C6749B5" w14:textId="77777777" w:rsidR="00445157" w:rsidRDefault="00BC7E3B" w:rsidP="00341071">
      <w:pPr>
        <w:pStyle w:val="BodyText2"/>
        <w:tabs>
          <w:tab w:val="left" w:pos="270"/>
        </w:tabs>
      </w:pPr>
      <w:r>
        <w:tab/>
      </w:r>
      <w:r w:rsidR="00C10791">
        <w:t xml:space="preserve">At first sight the </w:t>
      </w:r>
      <w:r w:rsidR="00121A1D">
        <w:t>~10</w:t>
      </w:r>
      <w:r w:rsidR="00121A1D" w:rsidRPr="005D6E87">
        <w:rPr>
          <w:vertAlign w:val="superscript"/>
        </w:rPr>
        <w:t>5</w:t>
      </w:r>
      <w:r w:rsidR="00121A1D">
        <w:t>cm</w:t>
      </w:r>
      <w:r w:rsidR="00121A1D" w:rsidRPr="005D6E87">
        <w:rPr>
          <w:vertAlign w:val="superscript"/>
        </w:rPr>
        <w:t>-2</w:t>
      </w:r>
      <w:r w:rsidR="00121A1D">
        <w:t xml:space="preserve"> </w:t>
      </w:r>
      <w:r w:rsidR="00C10791">
        <w:t>density of dislocations required to suppress dynamic R</w:t>
      </w:r>
      <w:r w:rsidR="00C10791" w:rsidRPr="00C10791">
        <w:rPr>
          <w:vertAlign w:val="subscript"/>
        </w:rPr>
        <w:t>ON</w:t>
      </w:r>
      <w:r w:rsidR="00C10791">
        <w:t xml:space="preserve"> appears very low, however there are several considerations which mean that </w:t>
      </w:r>
      <w:r w:rsidR="00121A1D">
        <w:t>this</w:t>
      </w:r>
      <w:r w:rsidR="00C10791">
        <w:t xml:space="preserve"> is quite reasonable. </w:t>
      </w:r>
      <w:r w:rsidR="00121A1D">
        <w:t>The total dislocation density would be around 10</w:t>
      </w:r>
      <w:r w:rsidR="00121A1D" w:rsidRPr="00381460">
        <w:rPr>
          <w:vertAlign w:val="superscript"/>
        </w:rPr>
        <w:t>9</w:t>
      </w:r>
      <w:r w:rsidR="00121A1D">
        <w:t>cm</w:t>
      </w:r>
      <w:r w:rsidR="00121A1D" w:rsidRPr="00381460">
        <w:rPr>
          <w:vertAlign w:val="superscript"/>
        </w:rPr>
        <w:t>-2</w:t>
      </w:r>
      <w:r w:rsidR="00121A1D">
        <w:t>, although it has been reported that only the screw dislocation component which might be a few percent of the total, is responsible for the diode leakage</w:t>
      </w:r>
      <w:r w:rsidR="00121A1D">
        <w:fldChar w:fldCharType="begin">
          <w:fldData xml:space="preserve">PEVuZE5vdGU+PENpdGU+PEF1dGhvcj5TaGFuPC9BdXRob3I+PFllYXI+MjAxMTwvWWVhcj48UmVj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</w:fldData>
        </w:fldChar>
      </w:r>
      <w:r w:rsidR="00121A1D">
        <w:instrText xml:space="preserve"> ADDIN EN.CITE </w:instrText>
      </w:r>
      <w:r w:rsidR="00121A1D">
        <w:fldChar w:fldCharType="begin">
          <w:fldData xml:space="preserve">PEVuZE5vdGU+PENpdGU+PEF1dGhvcj5TaGFuPC9BdXRob3I+PFllYXI+MjAxMTwvWWVhcj48UmVj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</w:fldData>
        </w:fldChar>
      </w:r>
      <w:r w:rsidR="00121A1D">
        <w:instrText xml:space="preserve"> ADDIN EN.CITE.DATA </w:instrText>
      </w:r>
      <w:r w:rsidR="00121A1D">
        <w:fldChar w:fldCharType="end"/>
      </w:r>
      <w:r w:rsidR="00121A1D">
        <w:fldChar w:fldCharType="separate"/>
      </w:r>
      <w:r w:rsidR="00121A1D">
        <w:rPr>
          <w:noProof/>
        </w:rPr>
        <w:t>[19]</w:t>
      </w:r>
      <w:r w:rsidR="00121A1D">
        <w:fldChar w:fldCharType="end"/>
      </w:r>
      <w:r w:rsidR="00121A1D">
        <w:t xml:space="preserve">. In the simulation the conductivity of the </w:t>
      </w:r>
      <w:proofErr w:type="spellStart"/>
      <w:r w:rsidR="00121A1D">
        <w:t>GaN:C</w:t>
      </w:r>
      <w:proofErr w:type="spellEnd"/>
      <w:r w:rsidR="00121A1D">
        <w:t xml:space="preserve"> layer is only associated with activation to the valence band, whereas there will also be conduction in a bulk defect band</w:t>
      </w:r>
      <w:r w:rsidR="00121A1D">
        <w:fldChar w:fldCharType="begin"/>
      </w:r>
      <w:r w:rsidR="00121A1D">
        <w:instrText xml:space="preserve"> ADDIN EN.CITE &lt;EndNote&gt;&lt;Cite&gt;&lt;Author&gt;Koller&lt;/Author&gt;&lt;Year&gt;2018&lt;/Year&gt;&lt;RecNum&gt;4383&lt;/RecNum&gt;&lt;DisplayText&gt;[7]&lt;/DisplayText&gt;&lt;record&gt;&lt;rec-number&gt;4383&lt;/rec-number&gt;&lt;foreign-keys&gt;&lt;key app="EN" db-id="dvpfp9vrp0t2wnefr04vvp03zpt9wz0pfswt" timestamp="1546628386"&gt;4383&lt;/key&gt;&lt;/foreign-keys&gt;&lt;ref-type name="Journal Article"&gt;17&lt;/ref-type&gt;&lt;contributors&gt;&lt;authors&gt;&lt;author&gt;C. Koller&lt;/author&gt;&lt;author&gt;G. Pobegen&lt;/author&gt;&lt;author&gt;C. Ostermaier&lt;/author&gt;&lt;author&gt;D. Pogany&lt;/author&gt;&lt;/authors&gt;&lt;/contributors&gt;&lt;titles&gt;&lt;title&gt;Effect of Carbon Doping on Charging/Discharging Dynamics and Leakage Behavior of Carbon-Doped GaN&lt;/title&gt;&lt;secondary-title&gt;IEEE Transactions on Electron Devices&lt;/secondary-title&gt;&lt;/titles&gt;&lt;periodical&gt;&lt;full-title&gt;IEEE Transactions on Electron Devices&lt;/full-title&gt;&lt;abbr-1&gt;TED&lt;/abbr-1&gt;&lt;abbr-2&gt;IEEE Trans. Elec. Dev.&lt;/abbr-2&gt;&lt;/periodical&gt;&lt;pages&gt;5314-5321&lt;/pages&gt;&lt;volume&gt;65&lt;/volume&gt;&lt;number&gt;12&lt;/number&gt;&lt;keywords&gt;&lt;keyword&gt;Carbon&lt;/keyword&gt;&lt;keyword&gt;Capacitance&lt;/keyword&gt;&lt;keyword&gt;Transient analysis&lt;/keyword&gt;&lt;keyword&gt;Gallium nitride&lt;/keyword&gt;&lt;keyword&gt;Leakage currents&lt;/keyword&gt;&lt;keyword&gt;Substrates&lt;/keyword&gt;&lt;keyword&gt;Doping&lt;/keyword&gt;&lt;keyword&gt;Carbon concentration&lt;/keyword&gt;&lt;keyword&gt;carbon-doped GaN&lt;/keyword&gt;&lt;keyword&gt;carrier capture and emission&lt;/keyword&gt;&lt;keyword&gt;carrier transport&lt;/keyword&gt;&lt;keyword&gt;defect band (DB)&lt;/keyword&gt;&lt;keyword&gt;dislocation density&lt;/keyword&gt;&lt;keyword&gt;trapping&lt;/keyword&gt;&lt;/keywords&gt;&lt;dates&gt;&lt;year&gt;2018&lt;/year&gt;&lt;/dates&gt;&lt;isbn&gt;0018-9383&lt;/isbn&gt;&lt;urls&gt;&lt;/urls&gt;&lt;electronic-resource-num&gt;10.1109/TED.2018.2872552&lt;/electronic-resource-num&gt;&lt;/record&gt;&lt;/Cite&gt;&lt;/EndNote&gt;</w:instrText>
      </w:r>
      <w:r w:rsidR="00121A1D">
        <w:fldChar w:fldCharType="separate"/>
      </w:r>
      <w:r w:rsidR="00121A1D">
        <w:rPr>
          <w:noProof/>
        </w:rPr>
        <w:t>[7]</w:t>
      </w:r>
      <w:r w:rsidR="00121A1D">
        <w:fldChar w:fldCharType="end"/>
      </w:r>
      <w:r w:rsidR="00121A1D">
        <w:t>. If this mechanism were included in the simulation, it would result in a corresponding increase in the dislocation density needed to suppress dynamic R</w:t>
      </w:r>
      <w:r w:rsidR="00121A1D" w:rsidRPr="00121A1D">
        <w:rPr>
          <w:vertAlign w:val="subscript"/>
        </w:rPr>
        <w:t>ON</w:t>
      </w:r>
      <w:r w:rsidR="00121A1D">
        <w:t xml:space="preserve">. </w:t>
      </w:r>
    </w:p>
    <w:p w14:paraId="1077C8B8" w14:textId="77777777" w:rsidR="00F131C6" w:rsidRDefault="00445157" w:rsidP="00341071">
      <w:pPr>
        <w:pStyle w:val="BodyText2"/>
        <w:tabs>
          <w:tab w:val="left" w:pos="270"/>
        </w:tabs>
      </w:pPr>
      <w:r>
        <w:tab/>
      </w:r>
      <w:r w:rsidR="00BC7E3B">
        <w:t xml:space="preserve">Experimentally it has been shown that processing conditions can modify the leakage in the UID </w:t>
      </w:r>
      <w:proofErr w:type="spellStart"/>
      <w:r w:rsidR="00BC7E3B">
        <w:t>GaN</w:t>
      </w:r>
      <w:proofErr w:type="spellEnd"/>
      <w:r w:rsidR="00BC7E3B">
        <w:t xml:space="preserve"> channel and change the bulk dynamic R</w:t>
      </w:r>
      <w:r w:rsidR="00BC7E3B" w:rsidRPr="0016505B">
        <w:rPr>
          <w:vertAlign w:val="subscript"/>
        </w:rPr>
        <w:t>ON</w:t>
      </w:r>
      <w:r w:rsidR="00BC7E3B">
        <w:fldChar w:fldCharType="begin">
          <w:fldData xml:space="preserve">PEVuZE5vdGU+PENpdGU+PEF1dGhvcj5XYWxsZXI8L0F1dGhvcj48WWVhcj4yMDE3PC9ZZWFyPjxS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</w:fldData>
        </w:fldChar>
      </w:r>
      <w:r w:rsidR="00121A1D">
        <w:instrText xml:space="preserve"> ADDIN EN.CITE </w:instrText>
      </w:r>
      <w:r w:rsidR="00121A1D">
        <w:fldChar w:fldCharType="begin">
          <w:fldData xml:space="preserve">PEVuZE5vdGU+PENpdGU+PEF1dGhvcj5XYWxsZXI8L0F1dGhvcj48WWVhcj4yMDE3PC9ZZWFyPjxS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</w:fldData>
        </w:fldChar>
      </w:r>
      <w:r w:rsidR="00121A1D">
        <w:instrText xml:space="preserve"> ADDIN EN.CITE.DATA </w:instrText>
      </w:r>
      <w:r w:rsidR="00121A1D">
        <w:fldChar w:fldCharType="end"/>
      </w:r>
      <w:r w:rsidR="00BC7E3B">
        <w:fldChar w:fldCharType="separate"/>
      </w:r>
      <w:r w:rsidR="00121A1D">
        <w:rPr>
          <w:noProof/>
        </w:rPr>
        <w:t>[20, 21]</w:t>
      </w:r>
      <w:r w:rsidR="00BC7E3B">
        <w:fldChar w:fldCharType="end"/>
      </w:r>
      <w:r w:rsidR="00BC7E3B">
        <w:t xml:space="preserve">. </w:t>
      </w:r>
      <w:r w:rsidR="005D6E87">
        <w:t xml:space="preserve">Based on the </w:t>
      </w:r>
      <w:r w:rsidR="00BA274F">
        <w:t xml:space="preserve">simulation </w:t>
      </w:r>
      <w:r w:rsidR="005D6E87">
        <w:t>results shown here, a</w:t>
      </w:r>
      <w:r w:rsidR="00BC7E3B">
        <w:t xml:space="preserve"> plausible mechanism is based on the fact that the hopping model assumes that the local Fermi level is aligned with the </w:t>
      </w:r>
      <w:r w:rsidR="00C10791">
        <w:t xml:space="preserve">dislocation </w:t>
      </w:r>
      <w:r w:rsidR="00BC7E3B">
        <w:t>defect band</w:t>
      </w:r>
      <w:r>
        <w:t>, so its occupancy is 0.5</w:t>
      </w:r>
      <w:r w:rsidR="00BC7E3B">
        <w:t xml:space="preserve"> and hence its conductivity is at a maximum. A change in the charge state of the defect decoration around the dislocation</w:t>
      </w:r>
      <w:r w:rsidR="00BA274F">
        <w:t xml:space="preserve"> in the UID region</w:t>
      </w:r>
      <w:r w:rsidR="00BC7E3B">
        <w:t xml:space="preserve"> would only need to shift the local Fermi level by ~400meV to change defect occupancy sufficiently to produce a 10</w:t>
      </w:r>
      <w:r w:rsidR="00BC7E3B" w:rsidRPr="0016505B">
        <w:rPr>
          <w:vertAlign w:val="superscript"/>
        </w:rPr>
        <w:t>6</w:t>
      </w:r>
      <w:r w:rsidR="00BC7E3B">
        <w:t xml:space="preserve"> change in apparent dislocation density, and generat</w:t>
      </w:r>
      <w:r w:rsidR="005D6E87">
        <w:t>e</w:t>
      </w:r>
      <w:r w:rsidR="00BC7E3B">
        <w:t xml:space="preserve"> the effect shown in Fig. 4. We note that time dependent changes </w:t>
      </w:r>
      <w:r w:rsidR="005D6E87">
        <w:t xml:space="preserve">in </w:t>
      </w:r>
      <w:proofErr w:type="spellStart"/>
      <w:r w:rsidR="005D6E87">
        <w:t>GaN</w:t>
      </w:r>
      <w:proofErr w:type="spellEnd"/>
      <w:r w:rsidR="005D6E87">
        <w:t xml:space="preserve"> PN diode leakage are consistent with such a change in defect band occupancy</w:t>
      </w:r>
      <w:r w:rsidR="005D6E87">
        <w:fldChar w:fldCharType="begin"/>
      </w:r>
      <w:r w:rsidR="00121A1D">
        <w:instrText xml:space="preserve"> ADDIN EN.CITE &lt;EndNote&gt;&lt;Cite&gt;&lt;Author&gt;Rackauskas&lt;/Author&gt;&lt;Year&gt;2018&lt;/Year&gt;&lt;RecNum&gt;4182&lt;/RecNum&gt;&lt;DisplayText&gt;[22]&lt;/DisplayText&gt;&lt;record&gt;&lt;rec-number&gt;4182&lt;/rec-number&gt;&lt;foreign-keys&gt;&lt;key app="EN" db-id="dvpfp9vrp0t2wnefr04vvp03zpt9wz0pfswt" timestamp="1528124757"&gt;4182&lt;/key&gt;&lt;/foreign-keys&gt;&lt;ref-type name="Journal Article"&gt;17&lt;/ref-type&gt;&lt;contributors&gt;&lt;authors&gt;&lt;author&gt;B. Rackauskas&lt;/author&gt;&lt;author&gt;S. Dalcanale&lt;/author&gt;&lt;author&gt;M. J. Uren&lt;/author&gt;&lt;author&gt;T. Kachi&lt;/author&gt;&lt;author&gt;M. Kuball&lt;/author&gt;&lt;/authors&gt;&lt;/contributors&gt;&lt;titles&gt;&lt;title&gt;Leakage mechanisms in GaN-on-GaN vertical pn diodes&lt;/title&gt;&lt;secondary-title&gt;Applied Physics Letters&lt;/secondary-title&gt;&lt;/titles&gt;&lt;periodical&gt;&lt;full-title&gt;Applied Physics Letters&lt;/full-title&gt;&lt;abbr-1&gt;APL&lt;/abbr-1&gt;&lt;abbr-2&gt;Appl. Phys. Lett.&lt;/abbr-2&gt;&lt;abbr-3&gt;Appl Phys Lett&lt;/abbr-3&gt;&lt;/periodical&gt;&lt;pages&gt;233501&lt;/pages&gt;&lt;volume&gt;112&lt;/volume&gt;&lt;number&gt;23&lt;/number&gt;&lt;keywords&gt;&lt;keyword&gt;gallium compounds,pattern clustering,p-i-n diodes&lt;/keyword&gt;&lt;/keywords&gt;&lt;dates&gt;&lt;year&gt;2018&lt;/year&gt;&lt;/dates&gt;&lt;urls&gt;&lt;related-urls&gt;&lt;url&gt;https://aip.scitation.org/doi/abs/10.1063/1.5033436&lt;/url&gt;&lt;/related-urls&gt;&lt;/urls&gt;&lt;electronic-resource-num&gt;10.1063/1.5033436&lt;/electronic-resource-num&gt;&lt;/record&gt;&lt;/Cite&gt;&lt;/EndNote&gt;</w:instrText>
      </w:r>
      <w:r w:rsidR="005D6E87">
        <w:fldChar w:fldCharType="separate"/>
      </w:r>
      <w:r w:rsidR="00121A1D">
        <w:rPr>
          <w:noProof/>
        </w:rPr>
        <w:t>[22]</w:t>
      </w:r>
      <w:r w:rsidR="005D6E87">
        <w:fldChar w:fldCharType="end"/>
      </w:r>
      <w:r w:rsidR="005D6E87">
        <w:t xml:space="preserve">. </w:t>
      </w:r>
    </w:p>
    <w:p w14:paraId="29CB656D" w14:textId="5E5BEA0C" w:rsidR="00BC7E3B" w:rsidRPr="00BA626A" w:rsidRDefault="00F131C6" w:rsidP="00341071">
      <w:pPr>
        <w:pStyle w:val="BodyText2"/>
        <w:tabs>
          <w:tab w:val="left" w:pos="270"/>
        </w:tabs>
      </w:pPr>
      <w:r>
        <w:tab/>
      </w:r>
      <w:r w:rsidR="005D6E87">
        <w:t>A</w:t>
      </w:r>
      <w:r w:rsidR="00BC7E3B">
        <w:t>t the highest density considered here</w:t>
      </w:r>
      <w:r w:rsidR="005D6E87">
        <w:t xml:space="preserve"> of 10</w:t>
      </w:r>
      <w:r w:rsidR="005D6E87" w:rsidRPr="005D6E87">
        <w:rPr>
          <w:vertAlign w:val="superscript"/>
        </w:rPr>
        <w:t>5</w:t>
      </w:r>
      <w:r w:rsidR="005D6E87">
        <w:t>cm</w:t>
      </w:r>
      <w:r w:rsidR="005D6E87" w:rsidRPr="005D6E87">
        <w:rPr>
          <w:vertAlign w:val="superscript"/>
        </w:rPr>
        <w:t>-2</w:t>
      </w:r>
      <w:r w:rsidR="00BC7E3B">
        <w:t xml:space="preserve"> the current flow through the dislocations in the simulated device is less than 5fA/mm to ensure full dynamic R</w:t>
      </w:r>
      <w:r w:rsidR="00BC7E3B" w:rsidRPr="006A531F">
        <w:rPr>
          <w:vertAlign w:val="subscript"/>
        </w:rPr>
        <w:t>ON</w:t>
      </w:r>
      <w:r w:rsidR="00BC7E3B">
        <w:t xml:space="preserve"> suppression and hence makes a completely insignificant contribution to the device off-state leakage. Nevertheless</w:t>
      </w:r>
      <w:r w:rsidR="005D6E87">
        <w:t>,</w:t>
      </w:r>
      <w:r w:rsidR="00BC7E3B">
        <w:t xml:space="preserve"> this tiny leakage has a dramatic impact on the dynamic R</w:t>
      </w:r>
      <w:r w:rsidR="00BC7E3B" w:rsidRPr="00D819B4">
        <w:rPr>
          <w:vertAlign w:val="subscript"/>
        </w:rPr>
        <w:t>ON</w:t>
      </w:r>
      <w:r w:rsidR="00BC7E3B">
        <w:t>.</w:t>
      </w:r>
      <w:r w:rsidR="005D6E87" w:rsidRPr="005D6E87">
        <w:t xml:space="preserve"> </w:t>
      </w:r>
    </w:p>
    <w:p w14:paraId="28126EB2" w14:textId="374FFBA0" w:rsidR="00FC31A6" w:rsidRDefault="00FC31A6" w:rsidP="003A2692">
      <w:pPr>
        <w:tabs>
          <w:tab w:val="left" w:pos="270"/>
        </w:tabs>
        <w:jc w:val="center"/>
        <w:rPr>
          <w:sz w:val="16"/>
        </w:rPr>
      </w:pPr>
    </w:p>
    <w:p w14:paraId="0411D27C" w14:textId="77777777" w:rsidR="008F3F03" w:rsidRDefault="008F3F03">
      <w:pPr>
        <w:pStyle w:val="Heading2"/>
      </w:pPr>
      <w:r>
        <w:t>Conclusions</w:t>
      </w:r>
    </w:p>
    <w:p w14:paraId="135F0537" w14:textId="77777777" w:rsidR="00496C8D" w:rsidRDefault="008F3F03">
      <w:pPr>
        <w:pStyle w:val="BodyText2"/>
        <w:tabs>
          <w:tab w:val="left" w:pos="270"/>
        </w:tabs>
      </w:pPr>
      <w:r>
        <w:tab/>
      </w:r>
    </w:p>
    <w:p w14:paraId="3AC49106" w14:textId="21DAA66E" w:rsidR="008F3F03" w:rsidRDefault="00496C8D">
      <w:pPr>
        <w:pStyle w:val="BodyText2"/>
        <w:tabs>
          <w:tab w:val="left" w:pos="270"/>
        </w:tabs>
      </w:pPr>
      <w:r>
        <w:tab/>
      </w:r>
      <w:r w:rsidR="00A56142">
        <w:t>Dynamic R</w:t>
      </w:r>
      <w:r w:rsidR="00A56142" w:rsidRPr="00A56142">
        <w:rPr>
          <w:vertAlign w:val="subscript"/>
        </w:rPr>
        <w:t>ON</w:t>
      </w:r>
      <w:r w:rsidR="00A56142">
        <w:t xml:space="preserve"> is a continuing issue for the carbon </w:t>
      </w:r>
      <w:proofErr w:type="gramStart"/>
      <w:r w:rsidR="00A56142">
        <w:t xml:space="preserve">doped  </w:t>
      </w:r>
      <w:proofErr w:type="spellStart"/>
      <w:r w:rsidR="00A56142">
        <w:t>GaN</w:t>
      </w:r>
      <w:proofErr w:type="spellEnd"/>
      <w:proofErr w:type="gramEnd"/>
      <w:r w:rsidR="00A56142">
        <w:t xml:space="preserve"> HEMTs used </w:t>
      </w:r>
      <w:r w:rsidR="00B47619">
        <w:t xml:space="preserve">in </w:t>
      </w:r>
      <w:r w:rsidR="00A56142">
        <w:t xml:space="preserve">power electronics. It is shown that including the defect band conduction along dislocations is essential to allow a convincing simulation of the problem. </w:t>
      </w:r>
      <w:r w:rsidR="005D6E87">
        <w:t xml:space="preserve">The model provides a </w:t>
      </w:r>
      <w:r w:rsidR="00742D9E">
        <w:t>straightforward</w:t>
      </w:r>
      <w:r w:rsidR="005D6E87">
        <w:t xml:space="preserve"> mechanism for the suppression of dynamic R</w:t>
      </w:r>
      <w:r w:rsidR="005D6E87" w:rsidRPr="001E2A36">
        <w:rPr>
          <w:vertAlign w:val="subscript"/>
        </w:rPr>
        <w:t>ON</w:t>
      </w:r>
      <w:r w:rsidR="001E2A36">
        <w:t xml:space="preserve"> and can quantitatively predict the magnitude of the effect</w:t>
      </w:r>
      <w:r w:rsidR="004019D1">
        <w:t>, providing a</w:t>
      </w:r>
      <w:r w:rsidR="00BA274F">
        <w:t xml:space="preserve"> plausible </w:t>
      </w:r>
      <w:r w:rsidR="004019D1">
        <w:t xml:space="preserve">explanation for the </w:t>
      </w:r>
      <w:r w:rsidR="00121A1D">
        <w:t xml:space="preserve">known </w:t>
      </w:r>
      <w:r w:rsidR="004019D1">
        <w:t>strong dependence on growth conditions and processing</w:t>
      </w:r>
      <w:r w:rsidR="005D6E87">
        <w:t xml:space="preserve">. </w:t>
      </w:r>
      <w:r w:rsidR="00ED2798">
        <w:t xml:space="preserve">This is a significant step towards the goal of reliable physics-based design of power </w:t>
      </w:r>
      <w:proofErr w:type="spellStart"/>
      <w:r w:rsidR="00ED2798">
        <w:t>GaN</w:t>
      </w:r>
      <w:proofErr w:type="spellEnd"/>
      <w:r w:rsidR="00ED2798">
        <w:t xml:space="preserve"> switches.</w:t>
      </w:r>
      <w:r w:rsidR="00A56142">
        <w:t xml:space="preserve"> </w:t>
      </w:r>
    </w:p>
    <w:p w14:paraId="21FC72F1" w14:textId="32667D80" w:rsidR="008F3F03" w:rsidRDefault="008F3F03">
      <w:pPr>
        <w:tabs>
          <w:tab w:val="left" w:pos="270"/>
        </w:tabs>
        <w:jc w:val="both"/>
        <w:rPr>
          <w:sz w:val="16"/>
        </w:rPr>
      </w:pPr>
    </w:p>
    <w:p w14:paraId="20E96E45" w14:textId="36380D95" w:rsidR="00121A1D" w:rsidRDefault="00121A1D">
      <w:pPr>
        <w:tabs>
          <w:tab w:val="left" w:pos="270"/>
        </w:tabs>
        <w:jc w:val="both"/>
        <w:rPr>
          <w:sz w:val="16"/>
        </w:rPr>
      </w:pPr>
    </w:p>
    <w:p w14:paraId="1F6DCFAB" w14:textId="77777777" w:rsidR="00121A1D" w:rsidRDefault="00121A1D">
      <w:pPr>
        <w:tabs>
          <w:tab w:val="left" w:pos="270"/>
        </w:tabs>
        <w:jc w:val="both"/>
        <w:rPr>
          <w:sz w:val="16"/>
        </w:rPr>
      </w:pPr>
    </w:p>
    <w:p w14:paraId="1608C8EF" w14:textId="77777777" w:rsidR="008F3F03" w:rsidRDefault="008F3F03">
      <w:pPr>
        <w:pStyle w:val="Heading2"/>
      </w:pPr>
      <w:r>
        <w:t>References</w:t>
      </w:r>
    </w:p>
    <w:p w14:paraId="066D9906" w14:textId="77777777" w:rsidR="001D7E68" w:rsidRDefault="001D7E68" w:rsidP="00A400FB"/>
    <w:p w14:paraId="4E89286A" w14:textId="77777777" w:rsidR="00121A1D" w:rsidRPr="00121A1D" w:rsidRDefault="001D7E68" w:rsidP="00121A1D">
      <w:pPr>
        <w:pStyle w:val="EndNoteBibliography"/>
        <w:ind w:left="440" w:hanging="440"/>
      </w:pPr>
      <w:r>
        <w:fldChar w:fldCharType="begin"/>
      </w:r>
      <w:r>
        <w:instrText xml:space="preserve"> ADDIN EN.REFLIST </w:instrText>
      </w:r>
      <w:r>
        <w:fldChar w:fldCharType="separate"/>
      </w:r>
      <w:r w:rsidR="00121A1D" w:rsidRPr="00121A1D">
        <w:t>[1]</w:t>
      </w:r>
      <w:r w:rsidR="00121A1D" w:rsidRPr="00121A1D">
        <w:tab/>
        <w:t>K. J. Chen</w:t>
      </w:r>
      <w:r w:rsidR="00121A1D" w:rsidRPr="00121A1D">
        <w:rPr>
          <w:i/>
        </w:rPr>
        <w:t>, et al.</w:t>
      </w:r>
      <w:r w:rsidR="00121A1D" w:rsidRPr="00121A1D">
        <w:t xml:space="preserve">,  </w:t>
      </w:r>
      <w:r w:rsidR="00121A1D" w:rsidRPr="00121A1D">
        <w:rPr>
          <w:i/>
        </w:rPr>
        <w:t xml:space="preserve">IEEE Transactions on Electron Devices, </w:t>
      </w:r>
      <w:r w:rsidR="00121A1D" w:rsidRPr="00121A1D">
        <w:t>vol. 64, pp. 779-795, 2017.</w:t>
      </w:r>
    </w:p>
    <w:p w14:paraId="7B466C09" w14:textId="77777777" w:rsidR="00121A1D" w:rsidRPr="00121A1D" w:rsidRDefault="00121A1D" w:rsidP="00121A1D">
      <w:pPr>
        <w:pStyle w:val="EndNoteBibliography"/>
        <w:ind w:left="440" w:hanging="440"/>
      </w:pPr>
      <w:r w:rsidRPr="00121A1D">
        <w:t>[2]</w:t>
      </w:r>
      <w:r w:rsidRPr="00121A1D">
        <w:tab/>
        <w:t>M. Meneghini</w:t>
      </w:r>
      <w:r w:rsidRPr="00121A1D">
        <w:rPr>
          <w:i/>
        </w:rPr>
        <w:t>, et al.</w:t>
      </w:r>
      <w:r w:rsidRPr="00121A1D">
        <w:t xml:space="preserve">,  </w:t>
      </w:r>
      <w:r w:rsidRPr="00121A1D">
        <w:rPr>
          <w:i/>
        </w:rPr>
        <w:t xml:space="preserve">Materials Science in Semiconductor Processing, </w:t>
      </w:r>
      <w:r w:rsidRPr="00121A1D">
        <w:t>vol. 78, pp. 118-126, 2018.</w:t>
      </w:r>
    </w:p>
    <w:p w14:paraId="27334C42" w14:textId="77777777" w:rsidR="00121A1D" w:rsidRPr="00121A1D" w:rsidRDefault="00121A1D" w:rsidP="00121A1D">
      <w:pPr>
        <w:pStyle w:val="EndNoteBibliography"/>
        <w:ind w:left="440" w:hanging="440"/>
      </w:pPr>
      <w:r w:rsidRPr="00121A1D">
        <w:t>[3]</w:t>
      </w:r>
      <w:r w:rsidRPr="00121A1D">
        <w:tab/>
        <w:t>S. Karboyan</w:t>
      </w:r>
      <w:r w:rsidRPr="00121A1D">
        <w:rPr>
          <w:i/>
        </w:rPr>
        <w:t>, et al.</w:t>
      </w:r>
      <w:r w:rsidRPr="00121A1D">
        <w:t xml:space="preserve">,  </w:t>
      </w:r>
      <w:r w:rsidRPr="00121A1D">
        <w:rPr>
          <w:i/>
        </w:rPr>
        <w:t xml:space="preserve">Microelectronics Reliability, </w:t>
      </w:r>
      <w:r w:rsidRPr="00121A1D">
        <w:t>vol. 81, pp. 306-311, 2018.</w:t>
      </w:r>
    </w:p>
    <w:p w14:paraId="2805B078" w14:textId="77777777" w:rsidR="00121A1D" w:rsidRPr="00121A1D" w:rsidRDefault="00121A1D" w:rsidP="00121A1D">
      <w:pPr>
        <w:pStyle w:val="EndNoteBibliography"/>
        <w:ind w:left="440" w:hanging="440"/>
      </w:pPr>
      <w:r w:rsidRPr="00121A1D">
        <w:t>[4]</w:t>
      </w:r>
      <w:r w:rsidRPr="00121A1D">
        <w:tab/>
        <w:t>A. Lesnik</w:t>
      </w:r>
      <w:r w:rsidRPr="00121A1D">
        <w:rPr>
          <w:i/>
        </w:rPr>
        <w:t>, et al.</w:t>
      </w:r>
      <w:r w:rsidRPr="00121A1D">
        <w:t xml:space="preserve">,  </w:t>
      </w:r>
      <w:r w:rsidRPr="00121A1D">
        <w:rPr>
          <w:i/>
        </w:rPr>
        <w:t xml:space="preserve">physica status solidi (b), </w:t>
      </w:r>
      <w:r w:rsidRPr="00121A1D">
        <w:t>vol. 254, p. 1600708, 2017.</w:t>
      </w:r>
    </w:p>
    <w:p w14:paraId="74E0ACD3" w14:textId="77777777" w:rsidR="00121A1D" w:rsidRPr="00121A1D" w:rsidRDefault="00121A1D" w:rsidP="00121A1D">
      <w:pPr>
        <w:pStyle w:val="EndNoteBibliography"/>
        <w:ind w:left="440" w:hanging="440"/>
      </w:pPr>
      <w:r w:rsidRPr="00121A1D">
        <w:t>[5]</w:t>
      </w:r>
      <w:r w:rsidRPr="00121A1D">
        <w:tab/>
        <w:t>C. Koller</w:t>
      </w:r>
      <w:r w:rsidRPr="00121A1D">
        <w:rPr>
          <w:i/>
        </w:rPr>
        <w:t>, et al.</w:t>
      </w:r>
      <w:r w:rsidRPr="00121A1D">
        <w:t xml:space="preserve">,  </w:t>
      </w:r>
      <w:r w:rsidRPr="00121A1D">
        <w:rPr>
          <w:i/>
        </w:rPr>
        <w:t xml:space="preserve">Appl Phys Lett, </w:t>
      </w:r>
      <w:r w:rsidRPr="00121A1D">
        <w:t>vol. 111, p. 032106, 2017.</w:t>
      </w:r>
    </w:p>
    <w:p w14:paraId="11AD1023" w14:textId="77777777" w:rsidR="00121A1D" w:rsidRPr="00121A1D" w:rsidRDefault="00121A1D" w:rsidP="00121A1D">
      <w:pPr>
        <w:pStyle w:val="EndNoteBibliography"/>
        <w:ind w:left="440" w:hanging="440"/>
      </w:pPr>
      <w:r w:rsidRPr="00121A1D">
        <w:t>[6]</w:t>
      </w:r>
      <w:r w:rsidRPr="00121A1D">
        <w:tab/>
        <w:t>A. Fariza</w:t>
      </w:r>
      <w:r w:rsidRPr="00121A1D">
        <w:rPr>
          <w:i/>
        </w:rPr>
        <w:t>, et al.</w:t>
      </w:r>
      <w:r w:rsidRPr="00121A1D">
        <w:t xml:space="preserve">,  </w:t>
      </w:r>
      <w:r w:rsidRPr="00121A1D">
        <w:rPr>
          <w:i/>
        </w:rPr>
        <w:t xml:space="preserve">J Appl Phys, </w:t>
      </w:r>
      <w:r w:rsidRPr="00121A1D">
        <w:t>vol. 122, p. 025704, 2017.</w:t>
      </w:r>
    </w:p>
    <w:p w14:paraId="3B494F74" w14:textId="77777777" w:rsidR="00121A1D" w:rsidRPr="00121A1D" w:rsidRDefault="00121A1D" w:rsidP="00121A1D">
      <w:pPr>
        <w:pStyle w:val="EndNoteBibliography"/>
        <w:ind w:left="440" w:hanging="440"/>
      </w:pPr>
      <w:r w:rsidRPr="00121A1D">
        <w:t>[7]</w:t>
      </w:r>
      <w:r w:rsidRPr="00121A1D">
        <w:tab/>
        <w:t>C. Koller</w:t>
      </w:r>
      <w:r w:rsidRPr="00121A1D">
        <w:rPr>
          <w:i/>
        </w:rPr>
        <w:t>, et al.</w:t>
      </w:r>
      <w:r w:rsidRPr="00121A1D">
        <w:t xml:space="preserve">,  </w:t>
      </w:r>
      <w:r w:rsidRPr="00121A1D">
        <w:rPr>
          <w:i/>
        </w:rPr>
        <w:t xml:space="preserve">IEEE Transactions on Electron Devices, </w:t>
      </w:r>
      <w:r w:rsidRPr="00121A1D">
        <w:t>vol. 65, pp. 5314-5321, 2018.</w:t>
      </w:r>
    </w:p>
    <w:p w14:paraId="0F2DE0B8" w14:textId="77777777" w:rsidR="00121A1D" w:rsidRPr="00121A1D" w:rsidRDefault="00121A1D" w:rsidP="00121A1D">
      <w:pPr>
        <w:pStyle w:val="EndNoteBibliography"/>
        <w:ind w:left="440" w:hanging="440"/>
      </w:pPr>
      <w:r w:rsidRPr="00121A1D">
        <w:t>[8]</w:t>
      </w:r>
      <w:r w:rsidRPr="00121A1D">
        <w:tab/>
        <w:t>B. Rackauskas</w:t>
      </w:r>
      <w:r w:rsidRPr="00121A1D">
        <w:rPr>
          <w:i/>
        </w:rPr>
        <w:t>, et al.</w:t>
      </w:r>
      <w:r w:rsidRPr="00121A1D">
        <w:t xml:space="preserve">,  </w:t>
      </w:r>
      <w:r w:rsidRPr="00121A1D">
        <w:rPr>
          <w:i/>
        </w:rPr>
        <w:t xml:space="preserve">IEEE Transactions on Electron Devices, </w:t>
      </w:r>
      <w:r w:rsidRPr="00121A1D">
        <w:t>vol. 65, pp. 1838-1842, 2018.</w:t>
      </w:r>
    </w:p>
    <w:p w14:paraId="3202526D" w14:textId="77777777" w:rsidR="00121A1D" w:rsidRPr="00121A1D" w:rsidRDefault="00121A1D" w:rsidP="00121A1D">
      <w:pPr>
        <w:pStyle w:val="EndNoteBibliography"/>
        <w:ind w:left="440" w:hanging="440"/>
      </w:pPr>
      <w:r w:rsidRPr="00121A1D">
        <w:t>[9]</w:t>
      </w:r>
      <w:r w:rsidRPr="00121A1D">
        <w:tab/>
        <w:t>M. J. Uren</w:t>
      </w:r>
      <w:r w:rsidRPr="00121A1D">
        <w:rPr>
          <w:i/>
        </w:rPr>
        <w:t>, et al.</w:t>
      </w:r>
      <w:r w:rsidRPr="00121A1D">
        <w:t xml:space="preserve">,  </w:t>
      </w:r>
      <w:r w:rsidRPr="00121A1D">
        <w:rPr>
          <w:i/>
        </w:rPr>
        <w:t xml:space="preserve">IEEE Transactions on Electron Devices, </w:t>
      </w:r>
      <w:r w:rsidRPr="00121A1D">
        <w:t>vol. 64, pp. 2826-2834, 2017.</w:t>
      </w:r>
    </w:p>
    <w:p w14:paraId="6EE653B3" w14:textId="77777777" w:rsidR="00121A1D" w:rsidRPr="00121A1D" w:rsidRDefault="00121A1D" w:rsidP="00121A1D">
      <w:pPr>
        <w:pStyle w:val="EndNoteBibliography"/>
        <w:ind w:left="440" w:hanging="440"/>
      </w:pPr>
      <w:r w:rsidRPr="00121A1D">
        <w:t>[10]</w:t>
      </w:r>
      <w:r w:rsidRPr="00121A1D">
        <w:tab/>
        <w:t>M. J. Uren</w:t>
      </w:r>
      <w:r w:rsidRPr="00121A1D">
        <w:rPr>
          <w:i/>
        </w:rPr>
        <w:t>, et al.</w:t>
      </w:r>
      <w:r w:rsidRPr="00121A1D">
        <w:t xml:space="preserve">,  </w:t>
      </w:r>
      <w:r w:rsidRPr="00121A1D">
        <w:rPr>
          <w:i/>
        </w:rPr>
        <w:t xml:space="preserve">IEEE Electron Device Letters, </w:t>
      </w:r>
      <w:r w:rsidRPr="00121A1D">
        <w:t>vol. 35, pp. 327-329, March 2014.</w:t>
      </w:r>
    </w:p>
    <w:p w14:paraId="683D91CF" w14:textId="77777777" w:rsidR="00121A1D" w:rsidRPr="00121A1D" w:rsidRDefault="00121A1D" w:rsidP="00121A1D">
      <w:pPr>
        <w:pStyle w:val="EndNoteBibliography"/>
        <w:ind w:left="440" w:hanging="440"/>
      </w:pPr>
      <w:r w:rsidRPr="00121A1D">
        <w:t>[11]</w:t>
      </w:r>
      <w:r w:rsidRPr="00121A1D">
        <w:tab/>
        <w:t>A. Stockman</w:t>
      </w:r>
      <w:r w:rsidRPr="00121A1D">
        <w:rPr>
          <w:i/>
        </w:rPr>
        <w:t>, et al.</w:t>
      </w:r>
      <w:r w:rsidRPr="00121A1D">
        <w:t xml:space="preserve">,  </w:t>
      </w:r>
      <w:r w:rsidRPr="00121A1D">
        <w:rPr>
          <w:i/>
        </w:rPr>
        <w:t xml:space="preserve">IEEE Transactions on Electron Devices, </w:t>
      </w:r>
      <w:r w:rsidRPr="00121A1D">
        <w:t>vol. 66, pp. 372-377, 2019.</w:t>
      </w:r>
    </w:p>
    <w:p w14:paraId="7AF1B0FB" w14:textId="77777777" w:rsidR="00121A1D" w:rsidRPr="00121A1D" w:rsidRDefault="00121A1D" w:rsidP="00121A1D">
      <w:pPr>
        <w:pStyle w:val="EndNoteBibliography"/>
        <w:ind w:left="440" w:hanging="440"/>
      </w:pPr>
      <w:r w:rsidRPr="00121A1D">
        <w:t>[12]</w:t>
      </w:r>
      <w:r w:rsidRPr="00121A1D">
        <w:tab/>
        <w:t>J. Wuerfl</w:t>
      </w:r>
      <w:r w:rsidRPr="00121A1D">
        <w:rPr>
          <w:i/>
        </w:rPr>
        <w:t>, et al.</w:t>
      </w:r>
      <w:r w:rsidRPr="00121A1D">
        <w:t xml:space="preserve">, in </w:t>
      </w:r>
      <w:r w:rsidRPr="00121A1D">
        <w:rPr>
          <w:i/>
        </w:rPr>
        <w:t>IEDM</w:t>
      </w:r>
      <w:r w:rsidRPr="00121A1D">
        <w:t>, 2013, pp. 6.1.1-6.1.4.</w:t>
      </w:r>
    </w:p>
    <w:p w14:paraId="3D35E6AC" w14:textId="77777777" w:rsidR="00121A1D" w:rsidRPr="00121A1D" w:rsidRDefault="00121A1D" w:rsidP="00121A1D">
      <w:pPr>
        <w:pStyle w:val="EndNoteBibliography"/>
        <w:ind w:left="440" w:hanging="440"/>
      </w:pPr>
      <w:r w:rsidRPr="00121A1D">
        <w:t>[13]</w:t>
      </w:r>
      <w:r w:rsidRPr="00121A1D">
        <w:tab/>
        <w:t>JEDEC, "JEP173 Dynamic ON-Resistance Test Method Guidelines for GaN HEMT based Power Conversion Devices, Version 1.0," ed, 2019.</w:t>
      </w:r>
    </w:p>
    <w:p w14:paraId="2812370D" w14:textId="34BF8538" w:rsidR="00121A1D" w:rsidRPr="00121A1D" w:rsidRDefault="00121A1D" w:rsidP="00121A1D">
      <w:pPr>
        <w:pStyle w:val="EndNoteBibliography"/>
        <w:ind w:left="440" w:hanging="440"/>
      </w:pPr>
      <w:r w:rsidRPr="00121A1D">
        <w:t>[14]</w:t>
      </w:r>
      <w:r w:rsidRPr="00121A1D">
        <w:tab/>
      </w:r>
      <w:hyperlink r:id="rId20" w:history="1">
        <w:r w:rsidRPr="00121A1D">
          <w:rPr>
            <w:rStyle w:val="Hyperlink"/>
            <w:i/>
          </w:rPr>
          <w:t>www.silvaco.com</w:t>
        </w:r>
      </w:hyperlink>
      <w:r w:rsidRPr="00121A1D">
        <w:t xml:space="preserve">. </w:t>
      </w:r>
    </w:p>
    <w:p w14:paraId="0CD191AD" w14:textId="77777777" w:rsidR="00121A1D" w:rsidRPr="00121A1D" w:rsidRDefault="00121A1D" w:rsidP="00121A1D">
      <w:pPr>
        <w:pStyle w:val="EndNoteBibliography"/>
        <w:ind w:left="440" w:hanging="440"/>
      </w:pPr>
      <w:r w:rsidRPr="00121A1D">
        <w:t>[15]</w:t>
      </w:r>
      <w:r w:rsidRPr="00121A1D">
        <w:tab/>
        <w:t>V. Moroz</w:t>
      </w:r>
      <w:r w:rsidRPr="00121A1D">
        <w:rPr>
          <w:i/>
        </w:rPr>
        <w:t>, et al.</w:t>
      </w:r>
      <w:r w:rsidRPr="00121A1D">
        <w:t xml:space="preserve">,  </w:t>
      </w:r>
      <w:r w:rsidRPr="00121A1D">
        <w:rPr>
          <w:i/>
        </w:rPr>
        <w:t xml:space="preserve">ECS Journal of Solid State Science and Technology, </w:t>
      </w:r>
      <w:r w:rsidRPr="00121A1D">
        <w:t>vol. 5, pp. P3142-P3148, January 2016.</w:t>
      </w:r>
    </w:p>
    <w:p w14:paraId="2DDD7F47" w14:textId="77777777" w:rsidR="00121A1D" w:rsidRPr="00121A1D" w:rsidRDefault="00121A1D" w:rsidP="00121A1D">
      <w:pPr>
        <w:pStyle w:val="EndNoteBibliography"/>
        <w:ind w:left="440" w:hanging="440"/>
      </w:pPr>
      <w:r w:rsidRPr="00121A1D">
        <w:t>[16]</w:t>
      </w:r>
      <w:r w:rsidRPr="00121A1D">
        <w:tab/>
        <w:t>H. Cordes</w:t>
      </w:r>
      <w:r w:rsidRPr="00121A1D">
        <w:rPr>
          <w:i/>
        </w:rPr>
        <w:t>, et al.</w:t>
      </w:r>
      <w:r w:rsidRPr="00121A1D">
        <w:t xml:space="preserve">,  </w:t>
      </w:r>
      <w:r w:rsidRPr="00121A1D">
        <w:rPr>
          <w:i/>
        </w:rPr>
        <w:t xml:space="preserve">Phys Rev B, </w:t>
      </w:r>
      <w:r w:rsidRPr="00121A1D">
        <w:t>vol. 63, p. 094201, 2001.</w:t>
      </w:r>
    </w:p>
    <w:p w14:paraId="3A855169" w14:textId="77777777" w:rsidR="00121A1D" w:rsidRPr="00121A1D" w:rsidRDefault="00121A1D" w:rsidP="00121A1D">
      <w:pPr>
        <w:pStyle w:val="EndNoteBibliography"/>
        <w:ind w:left="440" w:hanging="440"/>
      </w:pPr>
      <w:r w:rsidRPr="00121A1D">
        <w:t>[17]</w:t>
      </w:r>
      <w:r w:rsidRPr="00121A1D">
        <w:tab/>
        <w:t>S. Dalcanale</w:t>
      </w:r>
      <w:r w:rsidRPr="00121A1D">
        <w:rPr>
          <w:i/>
        </w:rPr>
        <w:t>, et al.</w:t>
      </w:r>
      <w:r w:rsidRPr="00121A1D">
        <w:t xml:space="preserve">,  </w:t>
      </w:r>
      <w:r w:rsidRPr="00121A1D">
        <w:rPr>
          <w:i/>
        </w:rPr>
        <w:t xml:space="preserve">Silvaco Standard, </w:t>
      </w:r>
      <w:r w:rsidRPr="00121A1D">
        <w:t>vol. 28, pp. 7-8, July, August, September 2018.</w:t>
      </w:r>
    </w:p>
    <w:p w14:paraId="01A229EC" w14:textId="77777777" w:rsidR="00121A1D" w:rsidRPr="00121A1D" w:rsidRDefault="00121A1D" w:rsidP="00121A1D">
      <w:pPr>
        <w:pStyle w:val="EndNoteBibliography"/>
        <w:ind w:left="440" w:hanging="440"/>
      </w:pPr>
      <w:r w:rsidRPr="00121A1D">
        <w:t>[18]</w:t>
      </w:r>
      <w:r w:rsidRPr="00121A1D">
        <w:tab/>
        <w:t>B. Rackauskas</w:t>
      </w:r>
      <w:r w:rsidRPr="00121A1D">
        <w:rPr>
          <w:i/>
        </w:rPr>
        <w:t>, et al.</w:t>
      </w:r>
      <w:r w:rsidRPr="00121A1D">
        <w:t xml:space="preserve">,  </w:t>
      </w:r>
      <w:r w:rsidRPr="00121A1D">
        <w:rPr>
          <w:i/>
        </w:rPr>
        <w:t xml:space="preserve">IEEE Electron Device Letters, </w:t>
      </w:r>
      <w:r w:rsidRPr="00121A1D">
        <w:t>vol. 39, pp. 1580-1583, 2018.</w:t>
      </w:r>
    </w:p>
    <w:p w14:paraId="532DAC06" w14:textId="77777777" w:rsidR="00121A1D" w:rsidRPr="00121A1D" w:rsidRDefault="00121A1D" w:rsidP="00121A1D">
      <w:pPr>
        <w:pStyle w:val="EndNoteBibliography"/>
        <w:ind w:left="440" w:hanging="440"/>
      </w:pPr>
      <w:r w:rsidRPr="00121A1D">
        <w:t>[19]</w:t>
      </w:r>
      <w:r w:rsidRPr="00121A1D">
        <w:tab/>
        <w:t>Q. F. Shan</w:t>
      </w:r>
      <w:r w:rsidRPr="00121A1D">
        <w:rPr>
          <w:i/>
        </w:rPr>
        <w:t>, et al.</w:t>
      </w:r>
      <w:r w:rsidRPr="00121A1D">
        <w:t xml:space="preserve">,  </w:t>
      </w:r>
      <w:r w:rsidRPr="00121A1D">
        <w:rPr>
          <w:i/>
        </w:rPr>
        <w:t xml:space="preserve">Appl Phys Lett, </w:t>
      </w:r>
      <w:r w:rsidRPr="00121A1D">
        <w:t>vol. 99, p. 253506, Dec 2011.</w:t>
      </w:r>
    </w:p>
    <w:p w14:paraId="56BD2275" w14:textId="77777777" w:rsidR="00121A1D" w:rsidRPr="00121A1D" w:rsidRDefault="00121A1D" w:rsidP="00121A1D">
      <w:pPr>
        <w:pStyle w:val="EndNoteBibliography"/>
        <w:ind w:left="440" w:hanging="440"/>
      </w:pPr>
      <w:r w:rsidRPr="00121A1D">
        <w:t>[20]</w:t>
      </w:r>
      <w:r w:rsidRPr="00121A1D">
        <w:tab/>
        <w:t>W. M. Waller</w:t>
      </w:r>
      <w:r w:rsidRPr="00121A1D">
        <w:rPr>
          <w:i/>
        </w:rPr>
        <w:t>, et al.</w:t>
      </w:r>
      <w:r w:rsidRPr="00121A1D">
        <w:t xml:space="preserve">, in </w:t>
      </w:r>
      <w:r w:rsidRPr="00121A1D">
        <w:rPr>
          <w:i/>
        </w:rPr>
        <w:t>CS-MANTECH</w:t>
      </w:r>
      <w:r w:rsidRPr="00121A1D">
        <w:t>, Indian Wells, CA, 2017.</w:t>
      </w:r>
    </w:p>
    <w:p w14:paraId="155FCA14" w14:textId="77777777" w:rsidR="00121A1D" w:rsidRPr="00121A1D" w:rsidRDefault="00121A1D" w:rsidP="00121A1D">
      <w:pPr>
        <w:pStyle w:val="EndNoteBibliography"/>
        <w:ind w:left="440" w:hanging="440"/>
      </w:pPr>
      <w:r w:rsidRPr="00121A1D">
        <w:t>[21]</w:t>
      </w:r>
      <w:r w:rsidRPr="00121A1D">
        <w:tab/>
        <w:t>W. M. Waller</w:t>
      </w:r>
      <w:r w:rsidRPr="00121A1D">
        <w:rPr>
          <w:i/>
        </w:rPr>
        <w:t>, et al.</w:t>
      </w:r>
      <w:r w:rsidRPr="00121A1D">
        <w:t xml:space="preserve">,  </w:t>
      </w:r>
      <w:r w:rsidRPr="00121A1D">
        <w:rPr>
          <w:i/>
        </w:rPr>
        <w:t xml:space="preserve">IEEE Transactions on Electron Devices, </w:t>
      </w:r>
      <w:r w:rsidRPr="00121A1D">
        <w:t>vol. 64, pp. 4044-4049, 2017.</w:t>
      </w:r>
    </w:p>
    <w:p w14:paraId="218BD504" w14:textId="77777777" w:rsidR="00121A1D" w:rsidRPr="00121A1D" w:rsidRDefault="00121A1D" w:rsidP="00121A1D">
      <w:pPr>
        <w:pStyle w:val="EndNoteBibliography"/>
        <w:ind w:left="440" w:hanging="440"/>
      </w:pPr>
      <w:r w:rsidRPr="00121A1D">
        <w:t>[22]</w:t>
      </w:r>
      <w:r w:rsidRPr="00121A1D">
        <w:tab/>
        <w:t>B. Rackauskas</w:t>
      </w:r>
      <w:r w:rsidRPr="00121A1D">
        <w:rPr>
          <w:i/>
        </w:rPr>
        <w:t>, et al.</w:t>
      </w:r>
      <w:r w:rsidRPr="00121A1D">
        <w:t xml:space="preserve">,  </w:t>
      </w:r>
      <w:r w:rsidRPr="00121A1D">
        <w:rPr>
          <w:i/>
        </w:rPr>
        <w:t xml:space="preserve">Appl Phys Lett, </w:t>
      </w:r>
      <w:r w:rsidRPr="00121A1D">
        <w:t>vol. 112, p. 233501, 2018.</w:t>
      </w:r>
    </w:p>
    <w:p w14:paraId="51687045" w14:textId="7D32D114" w:rsidR="00A56142" w:rsidRDefault="001D7E68" w:rsidP="00A56142">
      <w:pPr>
        <w:tabs>
          <w:tab w:val="left" w:pos="270"/>
        </w:tabs>
        <w:jc w:val="both"/>
        <w:rPr>
          <w:smallCaps/>
        </w:rPr>
      </w:pPr>
      <w:r>
        <w:fldChar w:fldCharType="end"/>
      </w:r>
      <w:r w:rsidR="00A56142" w:rsidRPr="00A56142">
        <w:rPr>
          <w:smallCaps/>
        </w:rPr>
        <w:t xml:space="preserve"> </w:t>
      </w:r>
    </w:p>
    <w:p w14:paraId="0A094039" w14:textId="56D5569C" w:rsidR="00A56142" w:rsidRDefault="00A56142" w:rsidP="00A56142">
      <w:pPr>
        <w:tabs>
          <w:tab w:val="left" w:pos="270"/>
        </w:tabs>
        <w:jc w:val="both"/>
        <w:rPr>
          <w:smallCaps/>
        </w:rPr>
      </w:pPr>
      <w:r>
        <w:rPr>
          <w:smallCaps/>
        </w:rPr>
        <w:t>Acronyms</w:t>
      </w:r>
      <w:bookmarkStart w:id="0" w:name="_GoBack"/>
      <w:bookmarkEnd w:id="0"/>
    </w:p>
    <w:p w14:paraId="1FF1714C" w14:textId="77777777" w:rsidR="00A56142" w:rsidRDefault="00A56142" w:rsidP="00A56142">
      <w:pPr>
        <w:tabs>
          <w:tab w:val="left" w:pos="270"/>
        </w:tabs>
        <w:jc w:val="both"/>
        <w:rPr>
          <w:smallCaps/>
        </w:rPr>
      </w:pPr>
    </w:p>
    <w:p w14:paraId="6F523229" w14:textId="1F634FD6" w:rsidR="00ED2798" w:rsidRDefault="00ED2798" w:rsidP="00A56142">
      <w:pPr>
        <w:autoSpaceDE w:val="0"/>
        <w:autoSpaceDN w:val="0"/>
        <w:adjustRightInd w:val="0"/>
        <w:ind w:left="270"/>
      </w:pPr>
      <w:r>
        <w:t xml:space="preserve">2DEG: </w:t>
      </w:r>
      <w:proofErr w:type="gramStart"/>
      <w:r>
        <w:t>two dimensional</w:t>
      </w:r>
      <w:proofErr w:type="gramEnd"/>
      <w:r>
        <w:t xml:space="preserve"> electron gas</w:t>
      </w:r>
    </w:p>
    <w:p w14:paraId="7902F12A" w14:textId="18FF608F" w:rsidR="00ED2798" w:rsidRDefault="00ED2798" w:rsidP="00A56142">
      <w:pPr>
        <w:autoSpaceDE w:val="0"/>
        <w:autoSpaceDN w:val="0"/>
        <w:adjustRightInd w:val="0"/>
        <w:ind w:left="270"/>
      </w:pPr>
      <w:r>
        <w:t xml:space="preserve">2DHG: </w:t>
      </w:r>
      <w:proofErr w:type="gramStart"/>
      <w:r>
        <w:t>two dimensional</w:t>
      </w:r>
      <w:proofErr w:type="gramEnd"/>
      <w:r>
        <w:t xml:space="preserve"> hole gas</w:t>
      </w:r>
    </w:p>
    <w:p w14:paraId="0C9438FE" w14:textId="39222E2C" w:rsidR="00A56142" w:rsidRDefault="00A56142" w:rsidP="00A56142">
      <w:pPr>
        <w:autoSpaceDE w:val="0"/>
        <w:autoSpaceDN w:val="0"/>
        <w:adjustRightInd w:val="0"/>
        <w:ind w:left="270"/>
      </w:pPr>
      <w:r>
        <w:t>H</w:t>
      </w:r>
      <w:r w:rsidR="00ED2798">
        <w:t>EM</w:t>
      </w:r>
      <w:r>
        <w:t>T: H</w:t>
      </w:r>
      <w:r w:rsidR="00ED2798">
        <w:t>igh Electron Mobility Transistor</w:t>
      </w:r>
      <w:r>
        <w:t xml:space="preserve"> </w:t>
      </w:r>
    </w:p>
    <w:p w14:paraId="1B463595" w14:textId="1E9E1280" w:rsidR="00ED2798" w:rsidRDefault="00ED2798" w:rsidP="00A56142">
      <w:pPr>
        <w:ind w:left="270"/>
      </w:pPr>
      <w:r>
        <w:t xml:space="preserve">MISFET: </w:t>
      </w:r>
      <w:r w:rsidR="00B47619">
        <w:t>metal insulator field effect transistor</w:t>
      </w:r>
    </w:p>
    <w:p w14:paraId="2D5B2D95" w14:textId="75CABF88" w:rsidR="00A56142" w:rsidRDefault="00A56142" w:rsidP="00A56142">
      <w:pPr>
        <w:ind w:left="270"/>
      </w:pPr>
      <w:r>
        <w:t>T</w:t>
      </w:r>
      <w:r w:rsidR="00ED2798">
        <w:t>CAD</w:t>
      </w:r>
      <w:r>
        <w:t xml:space="preserve">: </w:t>
      </w:r>
      <w:r w:rsidR="00B47619">
        <w:t>technology computer aided design</w:t>
      </w:r>
    </w:p>
    <w:p w14:paraId="7E22B5FE" w14:textId="5A28F7FD" w:rsidR="001E2A36" w:rsidRDefault="001E2A36" w:rsidP="00A56142">
      <w:pPr>
        <w:ind w:left="270"/>
      </w:pPr>
      <w:r>
        <w:t>UID: unintentionally doped</w:t>
      </w:r>
    </w:p>
    <w:p w14:paraId="28732902" w14:textId="4A26021A" w:rsidR="00A400FB" w:rsidRDefault="00A400FB" w:rsidP="00A400FB"/>
    <w:sectPr w:rsidR="00A400FB" w:rsidSect="00A400FB">
      <w:type w:val="continuous"/>
      <w:pgSz w:w="12240" w:h="15840" w:code="1"/>
      <w:pgMar w:top="1350" w:right="1008" w:bottom="1440" w:left="1008" w:header="720" w:footer="720" w:gutter="0"/>
      <w:paperSrc w:first="1" w:other="1"/>
      <w:cols w:num="2"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BD5F3" w14:textId="77777777" w:rsidR="00F427A6" w:rsidRDefault="00F427A6" w:rsidP="00AF10DF">
      <w:r>
        <w:separator/>
      </w:r>
    </w:p>
  </w:endnote>
  <w:endnote w:type="continuationSeparator" w:id="0">
    <w:p w14:paraId="2B97574C" w14:textId="77777777" w:rsidR="00F427A6" w:rsidRDefault="00F427A6"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4BF72" w14:textId="77777777" w:rsidR="00F427A6" w:rsidRDefault="00F427A6" w:rsidP="00AF10DF">
      <w:r>
        <w:separator/>
      </w:r>
    </w:p>
  </w:footnote>
  <w:footnote w:type="continuationSeparator" w:id="0">
    <w:p w14:paraId="1A3EDEFA" w14:textId="77777777" w:rsidR="00F427A6" w:rsidRDefault="00F427A6" w:rsidP="00AF10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CAE5A70"/>
    <w:multiLevelType w:val="hybridMultilevel"/>
    <w:tmpl w:val="5DD2D0B6"/>
    <w:lvl w:ilvl="0" w:tplc="90ACB5FE">
      <w:start w:val="1"/>
      <w:numFmt w:val="decimal"/>
      <w:lvlText w:val="%1)"/>
      <w:lvlJc w:val="left"/>
      <w:pPr>
        <w:ind w:left="636" w:hanging="360"/>
      </w:pPr>
      <w:rPr>
        <w:rFonts w:hint="default"/>
      </w:rPr>
    </w:lvl>
    <w:lvl w:ilvl="1" w:tplc="08090019" w:tentative="1">
      <w:start w:val="1"/>
      <w:numFmt w:val="lowerLetter"/>
      <w:lvlText w:val="%2."/>
      <w:lvlJc w:val="left"/>
      <w:pPr>
        <w:ind w:left="1356" w:hanging="360"/>
      </w:pPr>
    </w:lvl>
    <w:lvl w:ilvl="2" w:tplc="0809001B" w:tentative="1">
      <w:start w:val="1"/>
      <w:numFmt w:val="lowerRoman"/>
      <w:lvlText w:val="%3."/>
      <w:lvlJc w:val="right"/>
      <w:pPr>
        <w:ind w:left="2076" w:hanging="180"/>
      </w:pPr>
    </w:lvl>
    <w:lvl w:ilvl="3" w:tplc="0809000F" w:tentative="1">
      <w:start w:val="1"/>
      <w:numFmt w:val="decimal"/>
      <w:lvlText w:val="%4."/>
      <w:lvlJc w:val="left"/>
      <w:pPr>
        <w:ind w:left="2796" w:hanging="360"/>
      </w:pPr>
    </w:lvl>
    <w:lvl w:ilvl="4" w:tplc="08090019" w:tentative="1">
      <w:start w:val="1"/>
      <w:numFmt w:val="lowerLetter"/>
      <w:lvlText w:val="%5."/>
      <w:lvlJc w:val="left"/>
      <w:pPr>
        <w:ind w:left="3516" w:hanging="360"/>
      </w:pPr>
    </w:lvl>
    <w:lvl w:ilvl="5" w:tplc="0809001B" w:tentative="1">
      <w:start w:val="1"/>
      <w:numFmt w:val="lowerRoman"/>
      <w:lvlText w:val="%6."/>
      <w:lvlJc w:val="right"/>
      <w:pPr>
        <w:ind w:left="4236" w:hanging="180"/>
      </w:pPr>
    </w:lvl>
    <w:lvl w:ilvl="6" w:tplc="0809000F" w:tentative="1">
      <w:start w:val="1"/>
      <w:numFmt w:val="decimal"/>
      <w:lvlText w:val="%7."/>
      <w:lvlJc w:val="left"/>
      <w:pPr>
        <w:ind w:left="4956" w:hanging="360"/>
      </w:pPr>
    </w:lvl>
    <w:lvl w:ilvl="7" w:tplc="08090019" w:tentative="1">
      <w:start w:val="1"/>
      <w:numFmt w:val="lowerLetter"/>
      <w:lvlText w:val="%8."/>
      <w:lvlJc w:val="left"/>
      <w:pPr>
        <w:ind w:left="5676" w:hanging="360"/>
      </w:pPr>
    </w:lvl>
    <w:lvl w:ilvl="8" w:tplc="0809001B" w:tentative="1">
      <w:start w:val="1"/>
      <w:numFmt w:val="lowerRoman"/>
      <w:lvlText w:val="%9."/>
      <w:lvlJc w:val="right"/>
      <w:pPr>
        <w:ind w:left="6396" w:hanging="180"/>
      </w:pPr>
    </w:lvl>
  </w:abstractNum>
  <w:abstractNum w:abstractNumId="11"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 Short&lt;/Style&gt;&lt;LeftDelim&gt;{&lt;/LeftDelim&gt;&lt;RightDelim&gt;}&lt;/RightDelim&gt;&lt;FontName&gt;Times New Roman&lt;/FontName&gt;&lt;FontSize&gt;10&lt;/FontSize&gt;&lt;ReflistTitle&gt;&lt;/ReflistTitle&gt;&lt;StartingRefnum&gt;1&lt;/StartingRefnum&gt;&lt;FirstLineIndent&gt;0&lt;/FirstLineIndent&gt;&lt;HangingIndent&gt;453&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pfp9vrp0t2wnefr04vvp03zpt9wz0pfswt&quot;&gt;MJU-Converted&lt;record-ids&gt;&lt;item&gt;3470&lt;/item&gt;&lt;item&gt;3540&lt;/item&gt;&lt;item&gt;3578&lt;/item&gt;&lt;item&gt;3839&lt;/item&gt;&lt;item&gt;3905&lt;/item&gt;&lt;item&gt;3968&lt;/item&gt;&lt;item&gt;3992&lt;/item&gt;&lt;item&gt;3998&lt;/item&gt;&lt;item&gt;4005&lt;/item&gt;&lt;item&gt;4066&lt;/item&gt;&lt;item&gt;4122&lt;/item&gt;&lt;item&gt;4137&lt;/item&gt;&lt;item&gt;4166&lt;/item&gt;&lt;item&gt;4182&lt;/item&gt;&lt;item&gt;4320&lt;/item&gt;&lt;item&gt;4378&lt;/item&gt;&lt;item&gt;4383&lt;/item&gt;&lt;item&gt;4399&lt;/item&gt;&lt;item&gt;4458&lt;/item&gt;&lt;item&gt;4764&lt;/item&gt;&lt;item&gt;4811&lt;/item&gt;&lt;item&gt;4824&lt;/item&gt;&lt;/record-ids&gt;&lt;/item&gt;&lt;/Libraries&gt;"/>
  </w:docVars>
  <w:rsids>
    <w:rsidRoot w:val="00F06783"/>
    <w:rsid w:val="00011A9E"/>
    <w:rsid w:val="0003400E"/>
    <w:rsid w:val="0004571C"/>
    <w:rsid w:val="00066FE3"/>
    <w:rsid w:val="00121A1D"/>
    <w:rsid w:val="0012494C"/>
    <w:rsid w:val="00137C5A"/>
    <w:rsid w:val="0016505B"/>
    <w:rsid w:val="00190848"/>
    <w:rsid w:val="00195E2D"/>
    <w:rsid w:val="00197B1C"/>
    <w:rsid w:val="001A0555"/>
    <w:rsid w:val="001A28E9"/>
    <w:rsid w:val="001D7E68"/>
    <w:rsid w:val="001E2A36"/>
    <w:rsid w:val="001F0018"/>
    <w:rsid w:val="002977B5"/>
    <w:rsid w:val="00297DE4"/>
    <w:rsid w:val="002B7BE4"/>
    <w:rsid w:val="00330AE3"/>
    <w:rsid w:val="00341071"/>
    <w:rsid w:val="00381460"/>
    <w:rsid w:val="003A2692"/>
    <w:rsid w:val="003C2986"/>
    <w:rsid w:val="003E5FE7"/>
    <w:rsid w:val="004019D1"/>
    <w:rsid w:val="00403499"/>
    <w:rsid w:val="00403ED2"/>
    <w:rsid w:val="00445157"/>
    <w:rsid w:val="00496C8D"/>
    <w:rsid w:val="00507E06"/>
    <w:rsid w:val="00523BD5"/>
    <w:rsid w:val="00576D07"/>
    <w:rsid w:val="005B59A8"/>
    <w:rsid w:val="005D6E87"/>
    <w:rsid w:val="005F6761"/>
    <w:rsid w:val="005F6DA3"/>
    <w:rsid w:val="00601F3A"/>
    <w:rsid w:val="00604C62"/>
    <w:rsid w:val="00627E52"/>
    <w:rsid w:val="006C46D2"/>
    <w:rsid w:val="00742D9E"/>
    <w:rsid w:val="00797324"/>
    <w:rsid w:val="007A21F4"/>
    <w:rsid w:val="007F6303"/>
    <w:rsid w:val="00800CE2"/>
    <w:rsid w:val="0082462F"/>
    <w:rsid w:val="0087441C"/>
    <w:rsid w:val="00877503"/>
    <w:rsid w:val="008F05F4"/>
    <w:rsid w:val="008F3F03"/>
    <w:rsid w:val="0091321A"/>
    <w:rsid w:val="009C31CE"/>
    <w:rsid w:val="009E039D"/>
    <w:rsid w:val="009F4208"/>
    <w:rsid w:val="00A333BD"/>
    <w:rsid w:val="00A400FB"/>
    <w:rsid w:val="00A56142"/>
    <w:rsid w:val="00AA5F15"/>
    <w:rsid w:val="00AF10DF"/>
    <w:rsid w:val="00B1548F"/>
    <w:rsid w:val="00B336A4"/>
    <w:rsid w:val="00B35386"/>
    <w:rsid w:val="00B35498"/>
    <w:rsid w:val="00B4209D"/>
    <w:rsid w:val="00B47619"/>
    <w:rsid w:val="00BA274F"/>
    <w:rsid w:val="00BA626A"/>
    <w:rsid w:val="00BC7E3B"/>
    <w:rsid w:val="00BD1F9C"/>
    <w:rsid w:val="00C10791"/>
    <w:rsid w:val="00C76BA0"/>
    <w:rsid w:val="00C9272A"/>
    <w:rsid w:val="00CC72AF"/>
    <w:rsid w:val="00D06A3D"/>
    <w:rsid w:val="00D20E04"/>
    <w:rsid w:val="00D819B4"/>
    <w:rsid w:val="00D903D8"/>
    <w:rsid w:val="00DA0432"/>
    <w:rsid w:val="00DC0A91"/>
    <w:rsid w:val="00DC4F5D"/>
    <w:rsid w:val="00DD4E9C"/>
    <w:rsid w:val="00E07364"/>
    <w:rsid w:val="00E12300"/>
    <w:rsid w:val="00E231ED"/>
    <w:rsid w:val="00E8491C"/>
    <w:rsid w:val="00E93215"/>
    <w:rsid w:val="00ED2798"/>
    <w:rsid w:val="00EE00A4"/>
    <w:rsid w:val="00F05EBE"/>
    <w:rsid w:val="00F06783"/>
    <w:rsid w:val="00F131C6"/>
    <w:rsid w:val="00F427A6"/>
    <w:rsid w:val="00FB5015"/>
    <w:rsid w:val="00FC31A6"/>
    <w:rsid w:val="00FF4897"/>
    <w:rsid w:val="00FF7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AB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link w:val="BodyText2Char"/>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paragraph" w:customStyle="1" w:styleId="EndNoteBibliographyTitle">
    <w:name w:val="EndNote Bibliography Title"/>
    <w:basedOn w:val="Normal"/>
    <w:link w:val="EndNoteBibliographyTitleChar"/>
    <w:rsid w:val="001D7E68"/>
    <w:pPr>
      <w:jc w:val="center"/>
    </w:pPr>
    <w:rPr>
      <w:noProof/>
    </w:rPr>
  </w:style>
  <w:style w:type="character" w:customStyle="1" w:styleId="BodyText2Char">
    <w:name w:val="Body Text 2 Char"/>
    <w:basedOn w:val="DefaultParagraphFont"/>
    <w:link w:val="BodyText2"/>
    <w:rsid w:val="001D7E68"/>
  </w:style>
  <w:style w:type="character" w:customStyle="1" w:styleId="EndNoteBibliographyTitleChar">
    <w:name w:val="EndNote Bibliography Title Char"/>
    <w:basedOn w:val="BodyText2Char"/>
    <w:link w:val="EndNoteBibliographyTitle"/>
    <w:rsid w:val="001D7E68"/>
    <w:rPr>
      <w:noProof/>
    </w:rPr>
  </w:style>
  <w:style w:type="paragraph" w:customStyle="1" w:styleId="EndNoteBibliography">
    <w:name w:val="EndNote Bibliography"/>
    <w:basedOn w:val="Normal"/>
    <w:link w:val="EndNoteBibliographyChar"/>
    <w:rsid w:val="001D7E68"/>
    <w:rPr>
      <w:noProof/>
    </w:rPr>
  </w:style>
  <w:style w:type="character" w:customStyle="1" w:styleId="EndNoteBibliographyChar">
    <w:name w:val="EndNote Bibliography Char"/>
    <w:basedOn w:val="BodyText2Char"/>
    <w:link w:val="EndNoteBibliography"/>
    <w:rsid w:val="001D7E68"/>
    <w:rPr>
      <w:noProof/>
    </w:rPr>
  </w:style>
  <w:style w:type="character" w:styleId="PlaceholderText">
    <w:name w:val="Placeholder Text"/>
    <w:basedOn w:val="DefaultParagraphFont"/>
    <w:uiPriority w:val="99"/>
    <w:semiHidden/>
    <w:rsid w:val="007F6303"/>
    <w:rPr>
      <w:color w:val="808080"/>
    </w:rPr>
  </w:style>
  <w:style w:type="character" w:styleId="UnresolvedMention">
    <w:name w:val="Unresolved Mention"/>
    <w:basedOn w:val="DefaultParagraphFont"/>
    <w:uiPriority w:val="99"/>
    <w:semiHidden/>
    <w:unhideWhenUsed/>
    <w:rsid w:val="008F05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wmf"/><Relationship Id="rId18" Type="http://schemas.openxmlformats.org/officeDocument/2006/relationships/image" Target="media/image50.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http://www.silvac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40.emf"/><Relationship Id="rId10" Type="http://schemas.openxmlformats.org/officeDocument/2006/relationships/image" Target="media/image2.emf"/><Relationship Id="rId19" Type="http://schemas.openxmlformats.org/officeDocument/2006/relationships/image" Target="media/image60.wmf"/><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ABC36B-6CA9-42F7-A81C-3BA905F6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5256</Words>
  <Characters>29964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2020-02-27T12:16:00Z</dcterms:created>
  <dcterms:modified xsi:type="dcterms:W3CDTF">2020-02-28T19:12:00Z</dcterms:modified>
</cp:coreProperties>
</file>