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F1C4A" w14:textId="5E18C658" w:rsidR="005A1C6E" w:rsidRDefault="005A1C6E" w:rsidP="00BA78FC">
      <w:pPr>
        <w:jc w:val="center"/>
        <w:rPr>
          <w:b/>
          <w:bCs/>
          <w:sz w:val="28"/>
          <w:szCs w:val="28"/>
        </w:rPr>
      </w:pPr>
      <w:r w:rsidRPr="00BA78FC">
        <w:rPr>
          <w:b/>
          <w:bCs/>
          <w:sz w:val="28"/>
          <w:szCs w:val="28"/>
        </w:rPr>
        <w:t>Correlation study between molten KOH etching and laboratory X-ray Diffraction Imaging (X-ray topography) in n+ 4H-SiC wafers</w:t>
      </w:r>
    </w:p>
    <w:p w14:paraId="777E1421" w14:textId="77777777" w:rsidR="00BA78FC" w:rsidRPr="00BA78FC" w:rsidRDefault="00BA78FC" w:rsidP="00BA78FC">
      <w:pPr>
        <w:jc w:val="center"/>
        <w:rPr>
          <w:b/>
          <w:bCs/>
          <w:sz w:val="28"/>
          <w:szCs w:val="28"/>
        </w:rPr>
      </w:pPr>
    </w:p>
    <w:p w14:paraId="5330547A" w14:textId="1FF94A3C" w:rsidR="005A1C6E" w:rsidRDefault="004C040D" w:rsidP="00BA78FC">
      <w:pPr>
        <w:jc w:val="center"/>
        <w:rPr>
          <w:sz w:val="24"/>
          <w:szCs w:val="24"/>
          <w:vertAlign w:val="superscript"/>
        </w:rPr>
      </w:pPr>
      <w:r w:rsidRPr="00BA78FC">
        <w:rPr>
          <w:sz w:val="24"/>
          <w:szCs w:val="24"/>
        </w:rPr>
        <w:t>David Jacques</w:t>
      </w:r>
      <w:r w:rsidRPr="00BA78FC">
        <w:rPr>
          <w:sz w:val="24"/>
          <w:szCs w:val="24"/>
          <w:vertAlign w:val="superscript"/>
        </w:rPr>
        <w:t>1a</w:t>
      </w:r>
      <w:r w:rsidRPr="00BA78FC">
        <w:rPr>
          <w:sz w:val="24"/>
          <w:szCs w:val="24"/>
        </w:rPr>
        <w:t xml:space="preserve">, Vishal </w:t>
      </w:r>
      <w:proofErr w:type="spellStart"/>
      <w:r w:rsidRPr="00BA78FC">
        <w:rPr>
          <w:sz w:val="24"/>
          <w:szCs w:val="24"/>
        </w:rPr>
        <w:t>Ajit</w:t>
      </w:r>
      <w:proofErr w:type="spellEnd"/>
      <w:r w:rsidRPr="00BA78FC">
        <w:rPr>
          <w:sz w:val="24"/>
          <w:szCs w:val="24"/>
        </w:rPr>
        <w:t xml:space="preserve"> Shah</w:t>
      </w:r>
      <w:r w:rsidRPr="00BA78FC">
        <w:rPr>
          <w:sz w:val="24"/>
          <w:szCs w:val="24"/>
          <w:vertAlign w:val="superscript"/>
        </w:rPr>
        <w:t>2</w:t>
      </w:r>
      <w:r w:rsidRPr="00BA78FC">
        <w:rPr>
          <w:sz w:val="24"/>
          <w:szCs w:val="24"/>
        </w:rPr>
        <w:t>, Richard Bytheway</w:t>
      </w:r>
      <w:r w:rsidRPr="00BA78FC">
        <w:rPr>
          <w:sz w:val="24"/>
          <w:szCs w:val="24"/>
          <w:vertAlign w:val="superscript"/>
        </w:rPr>
        <w:t>1</w:t>
      </w:r>
      <w:r w:rsidRPr="00BA78FC">
        <w:rPr>
          <w:sz w:val="24"/>
          <w:szCs w:val="24"/>
        </w:rPr>
        <w:t>, Tamzin Lafford</w:t>
      </w:r>
      <w:r w:rsidRPr="00BA78FC">
        <w:rPr>
          <w:sz w:val="24"/>
          <w:szCs w:val="24"/>
          <w:vertAlign w:val="superscript"/>
        </w:rPr>
        <w:t>1</w:t>
      </w:r>
      <w:r w:rsidRPr="00BA78FC">
        <w:rPr>
          <w:sz w:val="24"/>
          <w:szCs w:val="24"/>
        </w:rPr>
        <w:t>, Benjamin Renz</w:t>
      </w:r>
      <w:r w:rsidRPr="00BA78FC">
        <w:rPr>
          <w:sz w:val="24"/>
          <w:szCs w:val="24"/>
          <w:vertAlign w:val="superscript"/>
        </w:rPr>
        <w:t>2</w:t>
      </w:r>
      <w:r w:rsidRPr="00BA78FC">
        <w:rPr>
          <w:sz w:val="24"/>
          <w:szCs w:val="24"/>
        </w:rPr>
        <w:t>, Peter Gammon</w:t>
      </w:r>
      <w:r w:rsidRPr="00BA78FC">
        <w:rPr>
          <w:sz w:val="24"/>
          <w:szCs w:val="24"/>
          <w:vertAlign w:val="superscript"/>
        </w:rPr>
        <w:t>2</w:t>
      </w:r>
      <w:r w:rsidRPr="00BA78FC">
        <w:rPr>
          <w:sz w:val="24"/>
          <w:szCs w:val="24"/>
        </w:rPr>
        <w:t>, Paul Ryan</w:t>
      </w:r>
      <w:r w:rsidRPr="00BA78FC">
        <w:rPr>
          <w:sz w:val="24"/>
          <w:szCs w:val="24"/>
          <w:vertAlign w:val="superscript"/>
        </w:rPr>
        <w:t>1</w:t>
      </w:r>
      <w:r w:rsidRPr="00BA78FC">
        <w:rPr>
          <w:sz w:val="24"/>
          <w:szCs w:val="24"/>
        </w:rPr>
        <w:t>, Hrishikesh Das</w:t>
      </w:r>
      <w:r w:rsidRPr="00BA78FC">
        <w:rPr>
          <w:sz w:val="24"/>
          <w:szCs w:val="24"/>
          <w:vertAlign w:val="superscript"/>
        </w:rPr>
        <w:t>3</w:t>
      </w:r>
    </w:p>
    <w:p w14:paraId="39A1A70E" w14:textId="77777777" w:rsidR="00547CF9" w:rsidRPr="00BA78FC" w:rsidRDefault="00547CF9" w:rsidP="00BA78FC">
      <w:pPr>
        <w:jc w:val="center"/>
        <w:rPr>
          <w:sz w:val="24"/>
          <w:szCs w:val="24"/>
        </w:rPr>
      </w:pPr>
    </w:p>
    <w:p w14:paraId="5BB6FBC6" w14:textId="099293F7" w:rsidR="005A1C6E" w:rsidRDefault="004C040D" w:rsidP="00547CF9">
      <w:pPr>
        <w:jc w:val="center"/>
      </w:pPr>
      <w:r w:rsidRPr="004C040D">
        <w:rPr>
          <w:vertAlign w:val="superscript"/>
        </w:rPr>
        <w:t>1</w:t>
      </w:r>
      <w:r w:rsidRPr="004C040D">
        <w:t xml:space="preserve"> Bruker UK Ltd, Bede House, Belmont Business Park, Durham, DH1 1TW, United Kingdom</w:t>
      </w:r>
      <w:r>
        <w:t xml:space="preserve">, </w:t>
      </w:r>
      <w:r w:rsidRPr="004C040D">
        <w:rPr>
          <w:vertAlign w:val="superscript"/>
        </w:rPr>
        <w:t>2</w:t>
      </w:r>
      <w:r w:rsidRPr="004C040D">
        <w:t xml:space="preserve"> School of Engineering, Power Electronics, University of Warwick, Coventry, CV47AL, United Kingdom</w:t>
      </w:r>
      <w:r>
        <w:t xml:space="preserve">, </w:t>
      </w:r>
      <w:r w:rsidRPr="004C040D">
        <w:rPr>
          <w:vertAlign w:val="superscript"/>
        </w:rPr>
        <w:t>3</w:t>
      </w:r>
      <w:r w:rsidRPr="004C040D">
        <w:t xml:space="preserve"> ON Semiconductor, 333 Western Avenue, South Portland, Maine, 04106, USA</w:t>
      </w:r>
      <w:r>
        <w:t xml:space="preserve">, </w:t>
      </w:r>
      <w:r w:rsidRPr="004C040D">
        <w:rPr>
          <w:vertAlign w:val="superscript"/>
        </w:rPr>
        <w:t>a</w:t>
      </w:r>
      <w:r w:rsidRPr="004C040D">
        <w:t xml:space="preserve"> david.jacques@bruker.com, </w:t>
      </w:r>
      <w:proofErr w:type="spellStart"/>
      <w:r w:rsidRPr="004C040D">
        <w:t>tel</w:t>
      </w:r>
      <w:proofErr w:type="spellEnd"/>
      <w:r w:rsidRPr="004C040D">
        <w:t>: +44(0)1913324700</w:t>
      </w:r>
    </w:p>
    <w:p w14:paraId="57430FF8" w14:textId="77777777" w:rsidR="00547CF9" w:rsidRPr="005A1C6E" w:rsidRDefault="00547CF9" w:rsidP="00547CF9">
      <w:pPr>
        <w:jc w:val="center"/>
      </w:pPr>
    </w:p>
    <w:p w14:paraId="15E5B692" w14:textId="549A530C" w:rsidR="005A1C6E" w:rsidRPr="00547CF9" w:rsidRDefault="005A1C6E" w:rsidP="004404A5">
      <w:pPr>
        <w:rPr>
          <w:b/>
          <w:bCs/>
        </w:rPr>
      </w:pPr>
      <w:r w:rsidRPr="00547CF9">
        <w:rPr>
          <w:b/>
          <w:bCs/>
        </w:rPr>
        <w:t xml:space="preserve">Keywords: </w:t>
      </w:r>
      <w:r w:rsidR="004C040D" w:rsidRPr="00547CF9">
        <w:rPr>
          <w:b/>
          <w:bCs/>
        </w:rPr>
        <w:t>SiC, KOH, X-Ray Topography</w:t>
      </w:r>
      <w:r w:rsidR="00BE20BB">
        <w:rPr>
          <w:b/>
          <w:bCs/>
        </w:rPr>
        <w:t>, DIC, X-ray Diffraction Imaging</w:t>
      </w:r>
    </w:p>
    <w:p w14:paraId="1A326651" w14:textId="77777777" w:rsidR="005A1C6E" w:rsidRDefault="005A1C6E" w:rsidP="004404A5"/>
    <w:p w14:paraId="4B11F601" w14:textId="0B175C08" w:rsidR="005A1C6E" w:rsidRDefault="005A1C6E" w:rsidP="004404A5">
      <w:pPr>
        <w:sectPr w:rsidR="005A1C6E" w:rsidSect="004C040D">
          <w:pgSz w:w="12242" w:h="15842" w:code="1"/>
          <w:pgMar w:top="1418" w:right="1021" w:bottom="1418" w:left="1021" w:header="709" w:footer="709" w:gutter="0"/>
          <w:cols w:space="708"/>
          <w:docGrid w:linePitch="360"/>
        </w:sectPr>
      </w:pPr>
    </w:p>
    <w:p w14:paraId="7ECC5762" w14:textId="38FDF383" w:rsidR="005A1C6E" w:rsidRPr="00547CF9" w:rsidRDefault="005A1C6E" w:rsidP="004404A5">
      <w:pPr>
        <w:rPr>
          <w:b/>
          <w:bCs/>
        </w:rPr>
      </w:pPr>
      <w:r w:rsidRPr="00547CF9">
        <w:rPr>
          <w:b/>
          <w:bCs/>
        </w:rPr>
        <w:tab/>
      </w:r>
      <w:r w:rsidR="004F1BB3">
        <w:rPr>
          <w:b/>
          <w:bCs/>
        </w:rPr>
        <w:t xml:space="preserve">In order to meet the </w:t>
      </w:r>
      <w:r w:rsidR="00271BF9">
        <w:rPr>
          <w:b/>
          <w:bCs/>
        </w:rPr>
        <w:t xml:space="preserve">forecast </w:t>
      </w:r>
      <w:r w:rsidR="004F1BB3">
        <w:rPr>
          <w:b/>
          <w:bCs/>
        </w:rPr>
        <w:t xml:space="preserve">growing demand of </w:t>
      </w:r>
      <w:r w:rsidR="00271BF9">
        <w:rPr>
          <w:b/>
          <w:bCs/>
        </w:rPr>
        <w:t>n</w:t>
      </w:r>
      <w:r w:rsidR="00271BF9" w:rsidRPr="00271BF9">
        <w:rPr>
          <w:b/>
          <w:bCs/>
          <w:vertAlign w:val="superscript"/>
        </w:rPr>
        <w:t>+</w:t>
      </w:r>
      <w:r w:rsidR="00271BF9">
        <w:rPr>
          <w:b/>
          <w:bCs/>
        </w:rPr>
        <w:t xml:space="preserve"> </w:t>
      </w:r>
      <w:r w:rsidR="004F1BB3">
        <w:rPr>
          <w:b/>
          <w:bCs/>
        </w:rPr>
        <w:t>SiC material, wafer suppliers will need to implement new metrology techniques to allow the detection of crystalline</w:t>
      </w:r>
      <w:r w:rsidR="00271BF9">
        <w:rPr>
          <w:b/>
          <w:bCs/>
        </w:rPr>
        <w:t xml:space="preserve"> defects</w:t>
      </w:r>
      <w:r w:rsidR="004F1BB3">
        <w:rPr>
          <w:b/>
          <w:bCs/>
        </w:rPr>
        <w:t xml:space="preserve"> and </w:t>
      </w:r>
      <w:r w:rsidR="00271BF9">
        <w:rPr>
          <w:b/>
          <w:bCs/>
        </w:rPr>
        <w:t>ensure</w:t>
      </w:r>
      <w:r w:rsidR="004F1BB3">
        <w:rPr>
          <w:b/>
          <w:bCs/>
        </w:rPr>
        <w:t xml:space="preserve"> the quality of their materials. Incumbent techniques such as KOH</w:t>
      </w:r>
      <w:r w:rsidR="00C52D47">
        <w:rPr>
          <w:b/>
          <w:bCs/>
        </w:rPr>
        <w:t xml:space="preserve"> etching</w:t>
      </w:r>
      <w:r w:rsidR="00271BF9">
        <w:rPr>
          <w:b/>
          <w:bCs/>
        </w:rPr>
        <w:t xml:space="preserve"> have been used for many years but remain very costly as the wafers cannot be processed further</w:t>
      </w:r>
      <w:r w:rsidRPr="00547CF9">
        <w:rPr>
          <w:b/>
          <w:bCs/>
        </w:rPr>
        <w:t>.</w:t>
      </w:r>
      <w:r w:rsidR="00271BF9">
        <w:rPr>
          <w:b/>
          <w:bCs/>
        </w:rPr>
        <w:t xml:space="preserve"> Alternative techniques such as X-ray Diffraction Imaging </w:t>
      </w:r>
      <w:r w:rsidR="00D91012">
        <w:rPr>
          <w:b/>
          <w:bCs/>
        </w:rPr>
        <w:t xml:space="preserve">(X-ray Topography) </w:t>
      </w:r>
      <w:r w:rsidR="00271BF9">
        <w:rPr>
          <w:b/>
          <w:bCs/>
        </w:rPr>
        <w:t xml:space="preserve">can be used to detect crystalline defects </w:t>
      </w:r>
      <w:r w:rsidR="00D91012">
        <w:rPr>
          <w:b/>
          <w:bCs/>
        </w:rPr>
        <w:t xml:space="preserve">non-destructively </w:t>
      </w:r>
      <w:r w:rsidR="00271BF9">
        <w:rPr>
          <w:b/>
          <w:bCs/>
        </w:rPr>
        <w:t xml:space="preserve">but </w:t>
      </w:r>
      <w:r w:rsidR="00D91012">
        <w:rPr>
          <w:b/>
          <w:bCs/>
        </w:rPr>
        <w:t xml:space="preserve">studies have been limited to synchrotron radiation which cannot be used as an in-line characterization. In this paper, Bruker have used novel equipment (Sensus-CS) to study the correlation between laboratory X-ray Diffraction Imaging and KOH etching performed at </w:t>
      </w:r>
      <w:r w:rsidR="00BE20BB">
        <w:rPr>
          <w:b/>
          <w:bCs/>
        </w:rPr>
        <w:t xml:space="preserve">the University of </w:t>
      </w:r>
      <w:r w:rsidR="00D91012">
        <w:rPr>
          <w:b/>
          <w:bCs/>
        </w:rPr>
        <w:t>Warwick.</w:t>
      </w:r>
    </w:p>
    <w:p w14:paraId="00414124" w14:textId="77777777" w:rsidR="005A1C6E" w:rsidRPr="005A1C6E" w:rsidRDefault="005A1C6E" w:rsidP="004404A5"/>
    <w:p w14:paraId="626CC357" w14:textId="224F0748" w:rsidR="005A1C6E" w:rsidRPr="004404A5" w:rsidRDefault="00BE20BB" w:rsidP="00BE20BB">
      <w:pPr>
        <w:pStyle w:val="Heading1"/>
      </w:pPr>
      <w:r>
        <w:t>I</w:t>
      </w:r>
      <w:r w:rsidR="005A1C6E" w:rsidRPr="004404A5">
        <w:t xml:space="preserve">ntroduction </w:t>
      </w:r>
    </w:p>
    <w:p w14:paraId="018EC278" w14:textId="77777777" w:rsidR="005A1C6E" w:rsidRPr="005A1C6E" w:rsidRDefault="005A1C6E" w:rsidP="004404A5"/>
    <w:p w14:paraId="257C54C5" w14:textId="0173B279" w:rsidR="005C78B4" w:rsidRPr="005C78B4" w:rsidRDefault="005A1C6E" w:rsidP="004404A5">
      <w:r w:rsidRPr="005A1C6E">
        <w:tab/>
      </w:r>
      <w:r w:rsidR="005C78B4" w:rsidRPr="005C78B4">
        <w:t xml:space="preserve">The demand for n-type SiC wafers for the power electronics sector is expected to grow at a 45% CAGR between 2018 and 2024 [1].  One of the major issues faced by the industry is to be able to ramp up production in order to meet this ever-growing demand for material. In order to solve this, </w:t>
      </w:r>
      <w:proofErr w:type="gramStart"/>
      <w:r w:rsidR="005C78B4" w:rsidRPr="005C78B4">
        <w:t>SiC</w:t>
      </w:r>
      <w:proofErr w:type="gramEnd"/>
      <w:r w:rsidR="005C78B4" w:rsidRPr="005C78B4">
        <w:t xml:space="preserve"> wafer suppliers need to improve their material quality and develop a means to drive</w:t>
      </w:r>
      <w:r w:rsidR="00C52D47">
        <w:t xml:space="preserve"> </w:t>
      </w:r>
      <w:r w:rsidR="00C52D47" w:rsidRPr="005C78B4">
        <w:t>down</w:t>
      </w:r>
      <w:r w:rsidR="005C78B4" w:rsidRPr="005C78B4">
        <w:t xml:space="preserve"> the cost of production. </w:t>
      </w:r>
    </w:p>
    <w:p w14:paraId="2DCCE14F" w14:textId="77777777" w:rsidR="005C78B4" w:rsidRPr="005C78B4" w:rsidRDefault="005C78B4" w:rsidP="004404A5">
      <w:r w:rsidRPr="005C78B4">
        <w:t xml:space="preserve">SiC wafer growth and device manufacturing have improved significantly but as substrate sizes increase the process yields are still low due to the high density of crystalline defects which damage device performance and long-term reliability [2]. Implementing </w:t>
      </w:r>
      <w:proofErr w:type="spellStart"/>
      <w:r w:rsidRPr="005C78B4">
        <w:t>standardised</w:t>
      </w:r>
      <w:proofErr w:type="spellEnd"/>
      <w:r w:rsidRPr="005C78B4">
        <w:t xml:space="preserve"> wafer specifications and developing new metrology techniques that are capable of detecting these defects have become critical in order to understand defect creation mechanisms and how to reduce or eliminate them.</w:t>
      </w:r>
    </w:p>
    <w:p w14:paraId="27EC6213" w14:textId="13E7C973" w:rsidR="005C78B4" w:rsidRPr="005C78B4" w:rsidRDefault="005A5403" w:rsidP="004404A5">
      <w:r>
        <w:tab/>
      </w:r>
      <w:r w:rsidR="005C78B4" w:rsidRPr="005C78B4">
        <w:t xml:space="preserve">Several techniques are currently used in the SiC industry to detect these crystalline defects but they have numerous limitations. In particular, etching using molten KOH comes with the disadvantage of being destructive and time-consuming, preventing the </w:t>
      </w:r>
      <w:proofErr w:type="spellStart"/>
      <w:r w:rsidR="005C78B4" w:rsidRPr="005C78B4">
        <w:t>analysed</w:t>
      </w:r>
      <w:proofErr w:type="spellEnd"/>
      <w:r w:rsidR="005C78B4" w:rsidRPr="005C78B4">
        <w:t xml:space="preserve"> wafers going back into the production line, thus limiting the use of etching to a few wafers per boule.</w:t>
      </w:r>
    </w:p>
    <w:p w14:paraId="327B4C98" w14:textId="4E92832E" w:rsidR="005C78B4" w:rsidRPr="005C78B4" w:rsidRDefault="005A5403" w:rsidP="004404A5">
      <w:r>
        <w:tab/>
      </w:r>
      <w:r w:rsidR="005C78B4" w:rsidRPr="005C78B4">
        <w:t xml:space="preserve">X-Ray Diffraction Imaging (XRDI; also known as X-ray topography) enables the non-destructive detection of the detrimental </w:t>
      </w:r>
      <w:r w:rsidR="00C52D47">
        <w:t xml:space="preserve">micropipes (MP), </w:t>
      </w:r>
      <w:r w:rsidR="005C78B4" w:rsidRPr="005C78B4">
        <w:t>threading screw dislocations (TSD), threading edge dislocations (TED), stacking faults (SF) and basal plane dislocations (BPD) on all types of SiC wafers thus making it a technique that could replace KOH etching in the long term as a defect metrology and reduce the cost of manufacturing SiC wafers.</w:t>
      </w:r>
    </w:p>
    <w:p w14:paraId="77C84DB1" w14:textId="3DE84BF6" w:rsidR="004404A5" w:rsidRDefault="005A5403" w:rsidP="00BE20BB">
      <w:r>
        <w:tab/>
      </w:r>
      <w:r w:rsidR="005C78B4" w:rsidRPr="005C78B4">
        <w:t>Comparisons between molten KOH etch and XRDI have been widely published but are typically limited to synchrotron radiation topography [3,4,5]. In this study, we have measured several n+ 4H-SiC wafers from a wide range of suppliers using X-ray topography in transmission geometry on the Sensus-CS, a commercially available tool from Bruker, to image the crystalline defects present in these wafers. Wafers were then etched using molten KOH at a temperature above 500˚C for several minutes, and optical microscope images of the etch pits were taken using Differential Interference Contrast (DIC)</w:t>
      </w:r>
      <w:r w:rsidR="00BE20BB">
        <w:t xml:space="preserve"> microscopy</w:t>
      </w:r>
      <w:r w:rsidR="005C78B4" w:rsidRPr="005C78B4">
        <w:t>.</w:t>
      </w:r>
    </w:p>
    <w:p w14:paraId="36B9A6D2" w14:textId="77777777" w:rsidR="004404A5" w:rsidRDefault="004404A5" w:rsidP="004404A5"/>
    <w:p w14:paraId="1F1791D4" w14:textId="55B14495" w:rsidR="00645312" w:rsidRDefault="00BE20BB" w:rsidP="00BE20BB">
      <w:pPr>
        <w:pStyle w:val="Heading1"/>
      </w:pPr>
      <w:r>
        <w:t>Experimental procedures</w:t>
      </w:r>
    </w:p>
    <w:p w14:paraId="728302C9" w14:textId="074EC023" w:rsidR="004404A5" w:rsidRDefault="004404A5" w:rsidP="004404A5"/>
    <w:p w14:paraId="7B11EF67" w14:textId="65E86B65" w:rsidR="004404A5" w:rsidRDefault="00E614DE" w:rsidP="00E614DE">
      <w:r>
        <w:tab/>
        <w:t>Several SiC wafers were purchased from different suppliers. The Table I below provides the list of samples studied in this work.</w:t>
      </w:r>
    </w:p>
    <w:p w14:paraId="7A1A3222" w14:textId="77777777" w:rsidR="004404A5" w:rsidRPr="005A1C6E" w:rsidRDefault="004404A5" w:rsidP="004404A5">
      <w:pPr>
        <w:jc w:val="center"/>
      </w:pPr>
      <w:r w:rsidRPr="005A1C6E">
        <w:t>TABLE I</w:t>
      </w:r>
    </w:p>
    <w:p w14:paraId="5A02477F" w14:textId="782A0065" w:rsidR="004404A5" w:rsidRPr="005A1C6E" w:rsidRDefault="004404A5" w:rsidP="004404A5">
      <w:pPr>
        <w:jc w:val="center"/>
      </w:pPr>
      <w:r>
        <w:rPr>
          <w:smallCaps/>
        </w:rPr>
        <w:t xml:space="preserve">SILICON CARBIDE SUBSTRATES TESTED IN </w:t>
      </w:r>
      <w:r w:rsidR="00E614DE">
        <w:rPr>
          <w:smallCaps/>
        </w:rPr>
        <w:t>THIS WORK</w:t>
      </w:r>
    </w:p>
    <w:tbl>
      <w:tblPr>
        <w:tblW w:w="4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2268"/>
        <w:gridCol w:w="993"/>
      </w:tblGrid>
      <w:tr w:rsidR="00E614DE" w:rsidRPr="005A1C6E" w14:paraId="0BA4B538" w14:textId="10BB2881" w:rsidTr="00E614DE">
        <w:trPr>
          <w:jc w:val="center"/>
        </w:trPr>
        <w:tc>
          <w:tcPr>
            <w:tcW w:w="1129" w:type="dxa"/>
          </w:tcPr>
          <w:p w14:paraId="247DCACD" w14:textId="77777777" w:rsidR="00E614DE" w:rsidRPr="005A1C6E" w:rsidRDefault="00E614DE" w:rsidP="00B12AEC">
            <w:pPr>
              <w:ind w:left="-90" w:right="-108"/>
              <w:jc w:val="center"/>
              <w:rPr>
                <w:b/>
              </w:rPr>
            </w:pPr>
            <w:r>
              <w:rPr>
                <w:b/>
              </w:rPr>
              <w:t>Vendor</w:t>
            </w:r>
          </w:p>
        </w:tc>
        <w:tc>
          <w:tcPr>
            <w:tcW w:w="2268" w:type="dxa"/>
          </w:tcPr>
          <w:p w14:paraId="08D9D106" w14:textId="77777777" w:rsidR="00E614DE" w:rsidRPr="005A1C6E" w:rsidRDefault="00E614DE" w:rsidP="00B12AEC">
            <w:pPr>
              <w:jc w:val="center"/>
              <w:rPr>
                <w:b/>
              </w:rPr>
            </w:pPr>
            <w:r>
              <w:rPr>
                <w:b/>
              </w:rPr>
              <w:t>Substrate type</w:t>
            </w:r>
          </w:p>
        </w:tc>
        <w:tc>
          <w:tcPr>
            <w:tcW w:w="993" w:type="dxa"/>
          </w:tcPr>
          <w:p w14:paraId="770D8925" w14:textId="73567E86" w:rsidR="00E614DE" w:rsidRDefault="00E614DE" w:rsidP="00B12AEC">
            <w:pPr>
              <w:jc w:val="center"/>
              <w:rPr>
                <w:b/>
              </w:rPr>
            </w:pPr>
            <w:r>
              <w:rPr>
                <w:b/>
              </w:rPr>
              <w:t>Size</w:t>
            </w:r>
          </w:p>
        </w:tc>
      </w:tr>
      <w:tr w:rsidR="00E614DE" w:rsidRPr="005A1C6E" w14:paraId="7BA4EBD1" w14:textId="5D5337B1" w:rsidTr="00E614DE">
        <w:trPr>
          <w:jc w:val="center"/>
        </w:trPr>
        <w:tc>
          <w:tcPr>
            <w:tcW w:w="1129" w:type="dxa"/>
          </w:tcPr>
          <w:p w14:paraId="48C8CA22" w14:textId="77777777" w:rsidR="00E614DE" w:rsidRPr="005A1C6E" w:rsidRDefault="00E614DE" w:rsidP="00B12AEC">
            <w:pPr>
              <w:spacing w:before="60"/>
              <w:ind w:left="-90"/>
              <w:jc w:val="center"/>
            </w:pPr>
            <w:r>
              <w:t>A</w:t>
            </w:r>
          </w:p>
        </w:tc>
        <w:tc>
          <w:tcPr>
            <w:tcW w:w="2268" w:type="dxa"/>
          </w:tcPr>
          <w:p w14:paraId="59FF5B4F" w14:textId="2A8E1EBD" w:rsidR="00E614DE" w:rsidRPr="005A1C6E" w:rsidRDefault="00D91012" w:rsidP="00E614DE">
            <w:pPr>
              <w:spacing w:before="60"/>
              <w:ind w:right="-108"/>
              <w:jc w:val="left"/>
            </w:pPr>
            <w:r>
              <w:t>n</w:t>
            </w:r>
            <w:r w:rsidRPr="00645312">
              <w:rPr>
                <w:vertAlign w:val="superscript"/>
              </w:rPr>
              <w:t>+</w:t>
            </w:r>
            <w:r>
              <w:t xml:space="preserve"> </w:t>
            </w:r>
            <w:r>
              <w:rPr>
                <w:color w:val="000000" w:themeColor="text1"/>
              </w:rPr>
              <w:t>Production</w:t>
            </w:r>
            <w:r w:rsidRPr="00645312">
              <w:rPr>
                <w:color w:val="000000" w:themeColor="text1"/>
              </w:rPr>
              <w:t xml:space="preserve"> Grade</w:t>
            </w:r>
          </w:p>
        </w:tc>
        <w:tc>
          <w:tcPr>
            <w:tcW w:w="993" w:type="dxa"/>
          </w:tcPr>
          <w:p w14:paraId="5C8C66D4" w14:textId="1EA8F6C6" w:rsidR="00E614DE" w:rsidRDefault="00E614DE" w:rsidP="00B12AEC">
            <w:pPr>
              <w:spacing w:before="60"/>
              <w:jc w:val="center"/>
            </w:pPr>
            <w:r>
              <w:t>6”</w:t>
            </w:r>
          </w:p>
        </w:tc>
      </w:tr>
      <w:tr w:rsidR="00E614DE" w:rsidRPr="005A1C6E" w14:paraId="3D7AC2A7" w14:textId="1151B194" w:rsidTr="00E614DE">
        <w:trPr>
          <w:jc w:val="center"/>
        </w:trPr>
        <w:tc>
          <w:tcPr>
            <w:tcW w:w="1129" w:type="dxa"/>
          </w:tcPr>
          <w:p w14:paraId="00F7ADC3" w14:textId="77777777" w:rsidR="00E614DE" w:rsidRPr="005A1C6E" w:rsidRDefault="00E614DE" w:rsidP="00B12AEC">
            <w:pPr>
              <w:spacing w:before="60"/>
              <w:ind w:left="-90"/>
              <w:jc w:val="center"/>
            </w:pPr>
            <w:r>
              <w:t>B</w:t>
            </w:r>
          </w:p>
        </w:tc>
        <w:tc>
          <w:tcPr>
            <w:tcW w:w="2268" w:type="dxa"/>
          </w:tcPr>
          <w:p w14:paraId="38D1B6A1" w14:textId="3F2E1A0D" w:rsidR="00E614DE" w:rsidRPr="005A1C6E" w:rsidRDefault="00D91012" w:rsidP="00E614DE">
            <w:pPr>
              <w:spacing w:before="60"/>
              <w:jc w:val="left"/>
            </w:pPr>
            <w:r>
              <w:t>n</w:t>
            </w:r>
            <w:r w:rsidRPr="00645312">
              <w:rPr>
                <w:vertAlign w:val="superscript"/>
              </w:rPr>
              <w:t>+</w:t>
            </w:r>
            <w:r>
              <w:t xml:space="preserve"> </w:t>
            </w:r>
            <w:r w:rsidRPr="00645312">
              <w:rPr>
                <w:color w:val="000000" w:themeColor="text1"/>
              </w:rPr>
              <w:t>Test Grade</w:t>
            </w:r>
          </w:p>
        </w:tc>
        <w:tc>
          <w:tcPr>
            <w:tcW w:w="993" w:type="dxa"/>
          </w:tcPr>
          <w:p w14:paraId="06163716" w14:textId="57990705" w:rsidR="00E614DE" w:rsidRDefault="00E614DE" w:rsidP="00B12AEC">
            <w:pPr>
              <w:spacing w:before="60"/>
              <w:jc w:val="center"/>
            </w:pPr>
            <w:r>
              <w:t>6”</w:t>
            </w:r>
          </w:p>
        </w:tc>
      </w:tr>
      <w:tr w:rsidR="00E614DE" w:rsidRPr="005A1C6E" w14:paraId="78E41BB2" w14:textId="1D4C02F0" w:rsidTr="00E614DE">
        <w:trPr>
          <w:jc w:val="center"/>
        </w:trPr>
        <w:tc>
          <w:tcPr>
            <w:tcW w:w="1129" w:type="dxa"/>
          </w:tcPr>
          <w:p w14:paraId="298A61C7" w14:textId="77777777" w:rsidR="00E614DE" w:rsidRPr="005A1C6E" w:rsidRDefault="00E614DE" w:rsidP="00B12AEC">
            <w:pPr>
              <w:spacing w:before="60"/>
              <w:ind w:left="-90"/>
              <w:jc w:val="center"/>
            </w:pPr>
            <w:r>
              <w:t>C</w:t>
            </w:r>
          </w:p>
        </w:tc>
        <w:tc>
          <w:tcPr>
            <w:tcW w:w="2268" w:type="dxa"/>
          </w:tcPr>
          <w:p w14:paraId="3CD5D25B" w14:textId="2BEA0B02" w:rsidR="00E614DE" w:rsidRPr="005A1C6E" w:rsidRDefault="00E614DE" w:rsidP="00E614DE">
            <w:pPr>
              <w:spacing w:before="60"/>
              <w:jc w:val="left"/>
            </w:pPr>
            <w:r>
              <w:t>n</w:t>
            </w:r>
            <w:r w:rsidRPr="00645312">
              <w:rPr>
                <w:vertAlign w:val="superscript"/>
              </w:rPr>
              <w:t>+</w:t>
            </w:r>
            <w:r>
              <w:t xml:space="preserve"> </w:t>
            </w:r>
            <w:r>
              <w:rPr>
                <w:color w:val="000000" w:themeColor="text1"/>
              </w:rPr>
              <w:t>Production</w:t>
            </w:r>
            <w:r w:rsidRPr="00645312">
              <w:rPr>
                <w:color w:val="000000" w:themeColor="text1"/>
              </w:rPr>
              <w:t xml:space="preserve"> Grade</w:t>
            </w:r>
          </w:p>
        </w:tc>
        <w:tc>
          <w:tcPr>
            <w:tcW w:w="993" w:type="dxa"/>
          </w:tcPr>
          <w:p w14:paraId="081970A8" w14:textId="0E89F4A3" w:rsidR="00E614DE" w:rsidRPr="00D509BC" w:rsidRDefault="00E614DE" w:rsidP="00B12AEC">
            <w:pPr>
              <w:spacing w:before="60"/>
              <w:jc w:val="center"/>
            </w:pPr>
            <w:r>
              <w:t>6”</w:t>
            </w:r>
          </w:p>
        </w:tc>
      </w:tr>
    </w:tbl>
    <w:p w14:paraId="62077126" w14:textId="206CE187" w:rsidR="004404A5" w:rsidRDefault="004404A5" w:rsidP="004404A5"/>
    <w:p w14:paraId="13CA6E43" w14:textId="199B52FC" w:rsidR="00645312" w:rsidRDefault="00E614DE" w:rsidP="00BE20BB">
      <w:r>
        <w:tab/>
        <w:t xml:space="preserve">All samples were </w:t>
      </w:r>
      <w:r w:rsidR="00D91012">
        <w:t xml:space="preserve">measured by X-ray Diffraction Imaging at the Bruker site </w:t>
      </w:r>
      <w:r w:rsidR="00C52D47">
        <w:t xml:space="preserve">in </w:t>
      </w:r>
      <w:r w:rsidR="00D91012">
        <w:t xml:space="preserve">Durham (United Kingdom) using the Sensus-CS, a novel equipment to perform transmission X-ray topography. The Sensus-CS enables the measurements of full wafers up to 8” in diameter </w:t>
      </w:r>
      <w:r w:rsidR="00C52D47">
        <w:t xml:space="preserve">using </w:t>
      </w:r>
      <w:r w:rsidR="00D91012">
        <w:t xml:space="preserve">a CCD camera </w:t>
      </w:r>
      <w:r w:rsidR="00C52D47">
        <w:t>with 5.2µm pixel size</w:t>
      </w:r>
      <w:r w:rsidR="00D91012">
        <w:t xml:space="preserve">. </w:t>
      </w:r>
      <w:r w:rsidR="00FF32EA">
        <w:t>A</w:t>
      </w:r>
      <w:r w:rsidR="00BE20BB">
        <w:t xml:space="preserve"> full </w:t>
      </w:r>
      <w:r w:rsidR="00D14E3B">
        <w:t>6-inch</w:t>
      </w:r>
      <w:r w:rsidR="00BE20BB">
        <w:t xml:space="preserve"> wafer can be measured in about 30 minutes</w:t>
      </w:r>
      <w:r w:rsidR="00FF32EA">
        <w:t xml:space="preserve"> including Bragg condition alignment and correction</w:t>
      </w:r>
      <w:r w:rsidR="00BE20BB">
        <w:t>.</w:t>
      </w:r>
    </w:p>
    <w:p w14:paraId="18D534E2" w14:textId="77A66201" w:rsidR="00ED2F45" w:rsidRDefault="005C78B4" w:rsidP="00ED2F45">
      <w:r>
        <w:lastRenderedPageBreak/>
        <w:tab/>
      </w:r>
      <w:r w:rsidRPr="005C78B4">
        <w:t>Selective defect etching was performed using a molten KOH bath</w:t>
      </w:r>
      <w:r w:rsidR="00BE20BB">
        <w:t xml:space="preserve"> at the facilities of the University of Warwick (United Kingdom)</w:t>
      </w:r>
      <w:r w:rsidRPr="005C78B4">
        <w:t>. The molten mixture comprised 99.99% pure KOH pellets, heated to 530</w:t>
      </w:r>
      <w:r w:rsidR="00C52D47">
        <w:t>˚</w:t>
      </w:r>
      <w:r w:rsidRPr="005C78B4">
        <w:t>C. The temperature of the crucible was calibrated without etchant</w:t>
      </w:r>
      <w:r w:rsidR="004C0C5A">
        <w:t xml:space="preserve">. During the etching process, the temperature was controlled </w:t>
      </w:r>
      <w:r w:rsidRPr="005C78B4">
        <w:t>by a thermocouple next to the crucible in a</w:t>
      </w:r>
      <w:r w:rsidR="00BE20BB">
        <w:t>n</w:t>
      </w:r>
      <w:r w:rsidRPr="005C78B4">
        <w:t xml:space="preserve"> enclosed volume, external to the etch. The etchant atmospheric condition was initially in air, but within its own enclosed volume. Images </w:t>
      </w:r>
      <w:r w:rsidR="004C0C5A">
        <w:t xml:space="preserve">of the etch pits </w:t>
      </w:r>
      <w:r w:rsidRPr="005C78B4">
        <w:t>were obtained using Differential Interference Contrast (DIC) microscopy.</w:t>
      </w:r>
    </w:p>
    <w:p w14:paraId="16F0455B" w14:textId="17756EDD" w:rsidR="00ED2F45" w:rsidRDefault="00ED2F45" w:rsidP="004404A5"/>
    <w:p w14:paraId="2EA1D6E9" w14:textId="7B6620E0" w:rsidR="00E614DE" w:rsidRDefault="00E614DE" w:rsidP="00E614DE">
      <w:pPr>
        <w:pStyle w:val="Heading1"/>
      </w:pPr>
      <w:r>
        <w:t>R</w:t>
      </w:r>
      <w:r w:rsidR="00BE20BB">
        <w:t>esults</w:t>
      </w:r>
    </w:p>
    <w:p w14:paraId="0F2ADE18" w14:textId="77777777" w:rsidR="00E614DE" w:rsidRDefault="00E614DE" w:rsidP="004404A5"/>
    <w:p w14:paraId="5FC512E4" w14:textId="3400E2C7" w:rsidR="00FF32EA" w:rsidRDefault="00FF32EA" w:rsidP="00FF32EA">
      <w:r>
        <w:tab/>
      </w:r>
      <w:r>
        <w:fldChar w:fldCharType="begin"/>
      </w:r>
      <w:r>
        <w:instrText xml:space="preserve"> REF _Ref33188801 \h </w:instrText>
      </w:r>
      <w:r>
        <w:fldChar w:fldCharType="separate"/>
      </w:r>
      <w:r w:rsidR="003A1760" w:rsidRPr="00ED2F45">
        <w:t xml:space="preserve">Fig. </w:t>
      </w:r>
      <w:r w:rsidR="003A1760">
        <w:rPr>
          <w:noProof/>
        </w:rPr>
        <w:t>1</w:t>
      </w:r>
      <w:r>
        <w:fldChar w:fldCharType="end"/>
      </w:r>
      <w:r>
        <w:t xml:space="preserve"> shows the </w:t>
      </w:r>
      <w:r w:rsidRPr="004F1BB3">
        <w:rPr>
          <w:rFonts w:eastAsiaTheme="minorEastAsia"/>
        </w:rPr>
        <w:t>(</w:t>
      </w:r>
      <m:oMath>
        <m:r>
          <m:rPr>
            <m:nor/>
          </m:rPr>
          <m:t>11</m:t>
        </m:r>
        <m:bar>
          <m:barPr>
            <m:pos m:val="top"/>
            <m:ctrlPr>
              <w:rPr>
                <w:rFonts w:ascii="Cambria Math" w:hAnsi="Cambria Math"/>
              </w:rPr>
            </m:ctrlPr>
          </m:barPr>
          <m:e>
            <m:r>
              <m:rPr>
                <m:nor/>
              </m:rPr>
              <m:t>2</m:t>
            </m:r>
          </m:e>
        </m:bar>
        <m:r>
          <m:rPr>
            <m:nor/>
          </m:rPr>
          <m:t>0</m:t>
        </m:r>
      </m:oMath>
      <w:r w:rsidRPr="004F1BB3">
        <w:rPr>
          <w:rFonts w:eastAsiaTheme="minorEastAsia"/>
        </w:rPr>
        <w:t>)</w:t>
      </w:r>
      <w:r w:rsidRPr="004F1BB3">
        <w:t xml:space="preserve"> X-ray topograph </w:t>
      </w:r>
      <w:r>
        <w:t xml:space="preserve">of a full 6-inch wafer from Vendor A. This production grade wafer exhibits a wide range of defects. The area highlighted with a red rectangle was the point of focus </w:t>
      </w:r>
      <w:r w:rsidR="004C0C5A">
        <w:t xml:space="preserve">in </w:t>
      </w:r>
      <w:r>
        <w:t xml:space="preserve">the study of </w:t>
      </w:r>
      <w:r w:rsidR="004C0C5A">
        <w:t xml:space="preserve">the </w:t>
      </w:r>
      <w:r>
        <w:t xml:space="preserve">correlation between the </w:t>
      </w:r>
      <w:r w:rsidR="004C0C5A">
        <w:t xml:space="preserve">XRDI image </w:t>
      </w:r>
      <w:r>
        <w:t>and the microscopy images after KOH etching.</w:t>
      </w:r>
    </w:p>
    <w:p w14:paraId="507A5F6E" w14:textId="77777777" w:rsidR="00FF32EA" w:rsidRDefault="00FF32EA" w:rsidP="00FF32EA"/>
    <w:p w14:paraId="72BE4F71" w14:textId="13D2480E" w:rsidR="00645312" w:rsidRDefault="00FF32EA" w:rsidP="004404A5">
      <w:r>
        <w:rPr>
          <w:noProof/>
        </w:rPr>
        <mc:AlternateContent>
          <mc:Choice Requires="wps">
            <w:drawing>
              <wp:anchor distT="0" distB="0" distL="114300" distR="114300" simplePos="0" relativeHeight="251668480" behindDoc="0" locked="0" layoutInCell="1" allowOverlap="1" wp14:anchorId="0522FC5C" wp14:editId="417D769A">
                <wp:simplePos x="0" y="0"/>
                <wp:positionH relativeFrom="column">
                  <wp:posOffset>1568171</wp:posOffset>
                </wp:positionH>
                <wp:positionV relativeFrom="paragraph">
                  <wp:posOffset>1427683</wp:posOffset>
                </wp:positionV>
                <wp:extent cx="256032" cy="285293"/>
                <wp:effectExtent l="0" t="0" r="10795" b="19685"/>
                <wp:wrapNone/>
                <wp:docPr id="310" name="Rectangle 310"/>
                <wp:cNvGraphicFramePr/>
                <a:graphic xmlns:a="http://schemas.openxmlformats.org/drawingml/2006/main">
                  <a:graphicData uri="http://schemas.microsoft.com/office/word/2010/wordprocessingShape">
                    <wps:wsp>
                      <wps:cNvSpPr/>
                      <wps:spPr>
                        <a:xfrm>
                          <a:off x="0" y="0"/>
                          <a:ext cx="256032" cy="28529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532C6B" id="Rectangle 310" o:spid="_x0000_s1026" style="position:absolute;margin-left:123.5pt;margin-top:112.4pt;width:20.15pt;height:22.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" filled="f" strokecolor="red" strokeweight="1pt"/>
            </w:pict>
          </mc:Fallback>
        </mc:AlternateContent>
      </w:r>
      <w:r w:rsidR="00ED2F45" w:rsidRPr="00ED2F45">
        <w:rPr>
          <w:noProof/>
        </w:rPr>
        <w:drawing>
          <wp:anchor distT="0" distB="0" distL="114300" distR="114300" simplePos="0" relativeHeight="251661312" behindDoc="0" locked="0" layoutInCell="1" allowOverlap="1" wp14:anchorId="5F58AEDE" wp14:editId="598CD844">
            <wp:simplePos x="0" y="0"/>
            <wp:positionH relativeFrom="column">
              <wp:posOffset>2469039</wp:posOffset>
            </wp:positionH>
            <wp:positionV relativeFrom="paragraph">
              <wp:posOffset>51689</wp:posOffset>
            </wp:positionV>
            <wp:extent cx="495238" cy="323810"/>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95238" cy="323810"/>
                    </a:xfrm>
                    <a:prstGeom prst="rect">
                      <a:avLst/>
                    </a:prstGeom>
                  </pic:spPr>
                </pic:pic>
              </a:graphicData>
            </a:graphic>
            <wp14:sizeRelH relativeFrom="page">
              <wp14:pctWidth>0</wp14:pctWidth>
            </wp14:sizeRelH>
            <wp14:sizeRelV relativeFrom="page">
              <wp14:pctHeight>0</wp14:pctHeight>
            </wp14:sizeRelV>
          </wp:anchor>
        </w:drawing>
      </w:r>
      <w:r w:rsidR="004F1BB3" w:rsidRPr="005A1C6E">
        <w:rPr>
          <w:noProof/>
        </w:rPr>
        <mc:AlternateContent>
          <mc:Choice Requires="wps">
            <w:drawing>
              <wp:inline distT="0" distB="0" distL="0" distR="0" wp14:anchorId="7D6A9601" wp14:editId="38525E16">
                <wp:extent cx="3057525" cy="3569817"/>
                <wp:effectExtent l="0" t="0" r="28575" b="1206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569817"/>
                        </a:xfrm>
                        <a:prstGeom prst="rect">
                          <a:avLst/>
                        </a:prstGeom>
                        <a:solidFill>
                          <a:srgbClr val="FFFFFF"/>
                        </a:solidFill>
                        <a:ln w="9525">
                          <a:solidFill>
                            <a:srgbClr val="000000"/>
                          </a:solidFill>
                          <a:miter lim="800000"/>
                          <a:headEnd/>
                          <a:tailEnd/>
                        </a:ln>
                      </wps:spPr>
                      <wps:txbx>
                        <w:txbxContent>
                          <w:p w14:paraId="138D4E12" w14:textId="77777777" w:rsidR="00ED2F45" w:rsidRDefault="004F1BB3" w:rsidP="00ED2F45">
                            <w:pPr>
                              <w:keepNext/>
                            </w:pPr>
                            <w:r>
                              <w:rPr>
                                <w:noProof/>
                              </w:rPr>
                              <w:drawing>
                                <wp:inline distT="0" distB="0" distL="0" distR="0" wp14:anchorId="2A471577" wp14:editId="7CEAC6EC">
                                  <wp:extent cx="2865755" cy="2836363"/>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865755" cy="2836363"/>
                                          </a:xfrm>
                                          <a:prstGeom prst="rect">
                                            <a:avLst/>
                                          </a:prstGeom>
                                          <a:noFill/>
                                        </pic:spPr>
                                      </pic:pic>
                                    </a:graphicData>
                                  </a:graphic>
                                </wp:inline>
                              </w:drawing>
                            </w:r>
                          </w:p>
                          <w:p w14:paraId="571CC939" w14:textId="227E9ED4" w:rsidR="004F1BB3" w:rsidRPr="00ED2F45" w:rsidRDefault="00ED2F45" w:rsidP="00ED2F45">
                            <w:pPr>
                              <w:pStyle w:val="Caption"/>
                            </w:pPr>
                            <w:bookmarkStart w:id="0" w:name="_Ref33188801"/>
                            <w:r w:rsidRPr="00ED2F45">
                              <w:t xml:space="preserve">Fig. </w:t>
                            </w:r>
                            <w:r w:rsidR="00302796">
                              <w:fldChar w:fldCharType="begin"/>
                            </w:r>
                            <w:r w:rsidR="00302796">
                              <w:instrText xml:space="preserve"> SEQ Fig. \* ARABIC </w:instrText>
                            </w:r>
                            <w:r w:rsidR="00302796">
                              <w:fldChar w:fldCharType="separate"/>
                            </w:r>
                            <w:r w:rsidR="009119F2">
                              <w:rPr>
                                <w:noProof/>
                              </w:rPr>
                              <w:t>1</w:t>
                            </w:r>
                            <w:r w:rsidR="00302796">
                              <w:rPr>
                                <w:noProof/>
                              </w:rPr>
                              <w:fldChar w:fldCharType="end"/>
                            </w:r>
                            <w:bookmarkEnd w:id="0"/>
                            <w:r w:rsidRPr="00ED2F45">
                              <w:t xml:space="preserve"> : </w:t>
                            </w:r>
                            <w:r>
                              <w:t xml:space="preserve">Example of a full 6” SiC wafer </w:t>
                            </w:r>
                            <w:r w:rsidR="00E614DE">
                              <w:t xml:space="preserve">(Vendor </w:t>
                            </w:r>
                            <w:r w:rsidR="002C1FAE">
                              <w:t>A</w:t>
                            </w:r>
                            <w:r w:rsidR="00E614DE">
                              <w:t xml:space="preserve">) </w:t>
                            </w:r>
                            <w:r>
                              <w:t xml:space="preserve">as measured on the Sensus-CS XRDI tool from Bruker. </w:t>
                            </w:r>
                            <w:r w:rsidR="00FF32EA" w:rsidRPr="004F1BB3">
                              <w:rPr>
                                <w:rFonts w:eastAsiaTheme="minorEastAsia"/>
                              </w:rPr>
                              <w:t>(</w:t>
                            </w:r>
                            <m:oMath>
                              <m:r>
                                <m:rPr>
                                  <m:nor/>
                                </m:rPr>
                                <m:t>11</m:t>
                              </m:r>
                              <m:bar>
                                <m:barPr>
                                  <m:pos m:val="top"/>
                                  <m:ctrlPr>
                                    <w:rPr>
                                      <w:rFonts w:ascii="Cambria Math" w:hAnsi="Cambria Math"/>
                                    </w:rPr>
                                  </m:ctrlPr>
                                </m:barPr>
                                <m:e>
                                  <m:r>
                                    <m:rPr>
                                      <m:nor/>
                                    </m:rPr>
                                    <m:t>2</m:t>
                                  </m:r>
                                </m:e>
                              </m:bar>
                              <m:r>
                                <m:rPr>
                                  <m:nor/>
                                </m:rPr>
                                <m:t>0</m:t>
                              </m:r>
                            </m:oMath>
                            <w:r w:rsidR="00FF32EA" w:rsidRPr="004F1BB3">
                              <w:rPr>
                                <w:rFonts w:eastAsiaTheme="minorEastAsia"/>
                              </w:rPr>
                              <w:t>)</w:t>
                            </w:r>
                            <w:r w:rsidR="00FF32EA" w:rsidRPr="004F1BB3">
                              <w:t xml:space="preserve"> X-ray topograph </w:t>
                            </w:r>
                            <w:r w:rsidR="00FF32EA">
                              <w:t>w</w:t>
                            </w:r>
                            <w:r>
                              <w:t>as taken in 30</w:t>
                            </w:r>
                            <w:r w:rsidR="004C0C5A">
                              <w:t xml:space="preserve"> </w:t>
                            </w:r>
                            <w:r>
                              <w:t>minutes.</w:t>
                            </w:r>
                            <w:r w:rsidRPr="00ED2F45">
                              <w:t xml:space="preserve"> </w:t>
                            </w:r>
                          </w:p>
                        </w:txbxContent>
                      </wps:txbx>
                      <wps:bodyPr rot="0" vert="horz" wrap="square" lIns="91440" tIns="45720" rIns="91440" bIns="45720" anchor="t" anchorCtr="0">
                        <a:noAutofit/>
                      </wps:bodyPr>
                    </wps:wsp>
                  </a:graphicData>
                </a:graphic>
              </wp:inline>
            </w:drawing>
          </mc:Choice>
          <mc:Fallback>
            <w:pict>
              <v:shapetype w14:anchorId="7D6A9601" id="_x0000_t202" coordsize="21600,21600" o:spt="202" path="m,l,21600r21600,l21600,xe">
                <v:stroke joinstyle="miter"/>
                <v:path gradientshapeok="t" o:connecttype="rect"/>
              </v:shapetype>
              <v:shape id="Text Box 2" o:spid="_x0000_s1026" type="#_x0000_t202" style="width:240.75pt;height:28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">
                <v:textbox>
                  <w:txbxContent>
                    <w:p w14:paraId="138D4E12" w14:textId="77777777" w:rsidR="00ED2F45" w:rsidRDefault="004F1BB3" w:rsidP="00ED2F45">
                      <w:pPr>
                        <w:keepNext/>
                      </w:pPr>
                      <w:r>
                        <w:rPr>
                          <w:noProof/>
                        </w:rPr>
                        <w:drawing>
                          <wp:inline distT="0" distB="0" distL="0" distR="0" wp14:anchorId="2A471577" wp14:editId="7CEAC6EC">
                            <wp:extent cx="2865755" cy="2836363"/>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865755" cy="2836363"/>
                                    </a:xfrm>
                                    <a:prstGeom prst="rect">
                                      <a:avLst/>
                                    </a:prstGeom>
                                    <a:noFill/>
                                  </pic:spPr>
                                </pic:pic>
                              </a:graphicData>
                            </a:graphic>
                          </wp:inline>
                        </w:drawing>
                      </w:r>
                    </w:p>
                    <w:p w14:paraId="571CC939" w14:textId="227E9ED4" w:rsidR="004F1BB3" w:rsidRPr="00ED2F45" w:rsidRDefault="00ED2F45" w:rsidP="00ED2F45">
                      <w:pPr>
                        <w:pStyle w:val="Caption"/>
                      </w:pPr>
                      <w:bookmarkStart w:id="1" w:name="_Ref33188801"/>
                      <w:r w:rsidRPr="00ED2F45">
                        <w:t xml:space="preserve">Fig. </w:t>
                      </w:r>
                      <w:r w:rsidR="00302796">
                        <w:fldChar w:fldCharType="begin"/>
                      </w:r>
                      <w:r w:rsidR="00302796">
                        <w:instrText xml:space="preserve"> SEQ Fig. \* ARABIC </w:instrText>
                      </w:r>
                      <w:r w:rsidR="00302796">
                        <w:fldChar w:fldCharType="separate"/>
                      </w:r>
                      <w:r w:rsidR="009119F2">
                        <w:rPr>
                          <w:noProof/>
                        </w:rPr>
                        <w:t>1</w:t>
                      </w:r>
                      <w:r w:rsidR="00302796">
                        <w:rPr>
                          <w:noProof/>
                        </w:rPr>
                        <w:fldChar w:fldCharType="end"/>
                      </w:r>
                      <w:bookmarkEnd w:id="1"/>
                      <w:r w:rsidRPr="00ED2F45">
                        <w:t xml:space="preserve"> : </w:t>
                      </w:r>
                      <w:r>
                        <w:t xml:space="preserve">Example of a full 6” SiC wafer </w:t>
                      </w:r>
                      <w:r w:rsidR="00E614DE">
                        <w:t xml:space="preserve">(Vendor </w:t>
                      </w:r>
                      <w:r w:rsidR="002C1FAE">
                        <w:t>A</w:t>
                      </w:r>
                      <w:r w:rsidR="00E614DE">
                        <w:t xml:space="preserve">) </w:t>
                      </w:r>
                      <w:r>
                        <w:t xml:space="preserve">as measured on the Sensus-CS XRDI tool from Bruker. </w:t>
                      </w:r>
                      <w:r w:rsidR="00FF32EA" w:rsidRPr="004F1BB3">
                        <w:rPr>
                          <w:rFonts w:eastAsiaTheme="minorEastAsia"/>
                        </w:rPr>
                        <w:t>(</w:t>
                      </w:r>
                      <m:oMath>
                        <m:r>
                          <m:rPr>
                            <m:nor/>
                          </m:rPr>
                          <m:t>11</m:t>
                        </m:r>
                        <m:bar>
                          <m:barPr>
                            <m:pos m:val="top"/>
                            <m:ctrlPr>
                              <w:rPr>
                                <w:rFonts w:ascii="Cambria Math" w:hAnsi="Cambria Math"/>
                              </w:rPr>
                            </m:ctrlPr>
                          </m:barPr>
                          <m:e>
                            <m:r>
                              <m:rPr>
                                <m:nor/>
                              </m:rPr>
                              <m:t>2</m:t>
                            </m:r>
                          </m:e>
                        </m:bar>
                        <m:r>
                          <m:rPr>
                            <m:nor/>
                          </m:rPr>
                          <m:t>0</m:t>
                        </m:r>
                      </m:oMath>
                      <w:r w:rsidR="00FF32EA" w:rsidRPr="004F1BB3">
                        <w:rPr>
                          <w:rFonts w:eastAsiaTheme="minorEastAsia"/>
                        </w:rPr>
                        <w:t>)</w:t>
                      </w:r>
                      <w:r w:rsidR="00FF32EA" w:rsidRPr="004F1BB3">
                        <w:t xml:space="preserve"> X-ray topograph </w:t>
                      </w:r>
                      <w:r w:rsidR="00FF32EA">
                        <w:t>w</w:t>
                      </w:r>
                      <w:r>
                        <w:t>as taken in 30</w:t>
                      </w:r>
                      <w:r w:rsidR="004C0C5A">
                        <w:t xml:space="preserve"> </w:t>
                      </w:r>
                      <w:r>
                        <w:t>minutes.</w:t>
                      </w:r>
                      <w:r w:rsidRPr="00ED2F45">
                        <w:t xml:space="preserve"> </w:t>
                      </w:r>
                    </w:p>
                  </w:txbxContent>
                </v:textbox>
                <w10:anchorlock/>
              </v:shape>
            </w:pict>
          </mc:Fallback>
        </mc:AlternateContent>
      </w:r>
    </w:p>
    <w:p w14:paraId="6D9CFB77" w14:textId="0FE59DC8" w:rsidR="00645312" w:rsidRDefault="00645312" w:rsidP="004404A5"/>
    <w:p w14:paraId="2E54FB7A" w14:textId="5D385CE8" w:rsidR="00D91012" w:rsidRDefault="008364B9" w:rsidP="00D91012">
      <w:r>
        <w:tab/>
      </w:r>
      <w:r w:rsidR="00D91012">
        <w:fldChar w:fldCharType="begin"/>
      </w:r>
      <w:r w:rsidR="00D91012">
        <w:instrText xml:space="preserve"> REF _Ref33187891 \h </w:instrText>
      </w:r>
      <w:r w:rsidR="00D91012">
        <w:fldChar w:fldCharType="separate"/>
      </w:r>
      <w:r w:rsidR="003A1760" w:rsidRPr="004F1BB3">
        <w:t xml:space="preserve">Fig. </w:t>
      </w:r>
      <w:r w:rsidR="003A1760">
        <w:rPr>
          <w:noProof/>
        </w:rPr>
        <w:t>2</w:t>
      </w:r>
      <w:r w:rsidR="00D91012">
        <w:fldChar w:fldCharType="end"/>
      </w:r>
      <w:r w:rsidR="00D91012">
        <w:t xml:space="preserve"> </w:t>
      </w:r>
      <w:r w:rsidR="00D91012" w:rsidRPr="005C78B4">
        <w:t xml:space="preserve">shows a </w:t>
      </w:r>
      <w:r w:rsidR="00FF32EA">
        <w:t xml:space="preserve">qualitative </w:t>
      </w:r>
      <w:r w:rsidR="00D91012" w:rsidRPr="005C78B4">
        <w:t xml:space="preserve">comparison between the </w:t>
      </w:r>
      <w:bookmarkStart w:id="2" w:name="_Hlk24744447"/>
      <m:oMath>
        <m:r>
          <w:rPr>
            <w:rFonts w:ascii="Cambria Math" w:hAnsi="Cambria Math" w:cstheme="majorBidi"/>
          </w:rPr>
          <m:t>(</m:t>
        </m:r>
        <m:r>
          <m:rPr>
            <m:nor/>
          </m:rPr>
          <w:rPr>
            <w:rFonts w:asciiTheme="majorBidi" w:hAnsiTheme="majorBidi" w:cstheme="majorBidi"/>
          </w:rPr>
          <m:t>11</m:t>
        </m:r>
        <m:bar>
          <m:barPr>
            <m:pos m:val="top"/>
            <m:ctrlPr>
              <w:rPr>
                <w:rFonts w:ascii="Cambria Math" w:hAnsi="Cambria Math" w:cstheme="majorBidi"/>
                <w:i/>
              </w:rPr>
            </m:ctrlPr>
          </m:barPr>
          <m:e>
            <m:r>
              <m:rPr>
                <m:nor/>
              </m:rPr>
              <w:rPr>
                <w:rFonts w:asciiTheme="majorBidi" w:hAnsiTheme="majorBidi" w:cstheme="majorBidi"/>
              </w:rPr>
              <m:t>2</m:t>
            </m:r>
          </m:e>
        </m:bar>
        <m:r>
          <m:rPr>
            <m:nor/>
          </m:rPr>
          <w:rPr>
            <w:rFonts w:asciiTheme="majorBidi" w:hAnsiTheme="majorBidi" w:cstheme="majorBidi"/>
          </w:rPr>
          <m:t>0</m:t>
        </m:r>
        <w:bookmarkEnd w:id="2"/>
        <m:r>
          <m:rPr>
            <m:nor/>
          </m:rPr>
          <w:rPr>
            <w:rFonts w:asciiTheme="majorBidi" w:hAnsiTheme="majorBidi" w:cstheme="majorBidi"/>
          </w:rPr>
          <m:t>)</m:t>
        </m:r>
      </m:oMath>
      <w:r w:rsidR="00D91012" w:rsidRPr="005C78B4">
        <w:t xml:space="preserve"> X-ray </w:t>
      </w:r>
      <w:r w:rsidR="004C0C5A">
        <w:t>diffraction image</w:t>
      </w:r>
      <w:r w:rsidR="004C0C5A" w:rsidRPr="005C78B4">
        <w:t xml:space="preserve"> </w:t>
      </w:r>
      <w:r w:rsidR="00D91012" w:rsidRPr="005C78B4">
        <w:t xml:space="preserve">(transmission geometry) and the DIC (Differential </w:t>
      </w:r>
      <w:r w:rsidR="00D91012" w:rsidRPr="004404A5">
        <w:t>Interference Contrast) microscope image taken after KOH etch</w:t>
      </w:r>
      <w:r w:rsidR="004C0C5A">
        <w:t>ing</w:t>
      </w:r>
      <w:r w:rsidR="00D91012" w:rsidRPr="004404A5">
        <w:t xml:space="preserve"> of </w:t>
      </w:r>
      <w:r w:rsidR="00FF32EA">
        <w:t>the</w:t>
      </w:r>
      <w:r w:rsidR="00D91012" w:rsidRPr="004404A5">
        <w:t xml:space="preserve"> production grade 4H-SiC wafer with an epilayer</w:t>
      </w:r>
      <w:r w:rsidR="00FF32EA">
        <w:t xml:space="preserve"> from Vendor A</w:t>
      </w:r>
      <w:r w:rsidR="00D91012" w:rsidRPr="004404A5">
        <w:t xml:space="preserve">. Multiple etch pits can be </w:t>
      </w:r>
      <w:r w:rsidR="00FF32EA">
        <w:t>correlated wi</w:t>
      </w:r>
      <w:r w:rsidR="00D91012" w:rsidRPr="004404A5">
        <w:t xml:space="preserve">th </w:t>
      </w:r>
      <w:r w:rsidR="00FF32EA">
        <w:t xml:space="preserve">the </w:t>
      </w:r>
      <w:r w:rsidR="00D91012" w:rsidRPr="004404A5">
        <w:t xml:space="preserve">strain fields imaged by the </w:t>
      </w:r>
      <w:r w:rsidR="00FF32EA">
        <w:t>Sensus-CS</w:t>
      </w:r>
      <w:r w:rsidR="00D91012" w:rsidRPr="004404A5">
        <w:t xml:space="preserve"> instrument. </w:t>
      </w:r>
    </w:p>
    <w:p w14:paraId="76E2C5EA" w14:textId="74CF8E0D" w:rsidR="009119F2" w:rsidRDefault="009119F2" w:rsidP="004404A5"/>
    <w:p w14:paraId="5989863A" w14:textId="50C96B32" w:rsidR="009119F2" w:rsidRDefault="00D91012" w:rsidP="004404A5">
      <w:r w:rsidRPr="005A1C6E">
        <w:rPr>
          <w:noProof/>
        </w:rPr>
        <mc:AlternateContent>
          <mc:Choice Requires="wps">
            <w:drawing>
              <wp:inline distT="0" distB="0" distL="0" distR="0" wp14:anchorId="5A223654" wp14:editId="00777943">
                <wp:extent cx="3057525" cy="6127845"/>
                <wp:effectExtent l="0" t="0" r="28575" b="25400"/>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6127845"/>
                        </a:xfrm>
                        <a:prstGeom prst="rect">
                          <a:avLst/>
                        </a:prstGeom>
                        <a:solidFill>
                          <a:srgbClr val="FFFFFF"/>
                        </a:solidFill>
                        <a:ln w="9525">
                          <a:solidFill>
                            <a:srgbClr val="000000"/>
                          </a:solidFill>
                          <a:miter lim="800000"/>
                          <a:headEnd/>
                          <a:tailEnd/>
                        </a:ln>
                      </wps:spPr>
                      <wps:txbx>
                        <w:txbxContent>
                          <w:p w14:paraId="37706CB5" w14:textId="604F0FC8" w:rsidR="00D91012" w:rsidRDefault="00D91012" w:rsidP="0068096B">
                            <w:r w:rsidRPr="00E614DE">
                              <w:rPr>
                                <w:noProof/>
                              </w:rPr>
                              <w:drawing>
                                <wp:inline distT="0" distB="0" distL="0" distR="0" wp14:anchorId="01E2226E" wp14:editId="486831E6">
                                  <wp:extent cx="2865755" cy="2428875"/>
                                  <wp:effectExtent l="19050" t="19050" r="10795" b="2857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2865755" cy="2428875"/>
                                          </a:xfrm>
                                          <a:prstGeom prst="rect">
                                            <a:avLst/>
                                          </a:prstGeom>
                                          <a:ln w="3175">
                                            <a:solidFill>
                                              <a:schemeClr val="bg1"/>
                                            </a:solidFill>
                                          </a:ln>
                                        </pic:spPr>
                                      </pic:pic>
                                    </a:graphicData>
                                  </a:graphic>
                                </wp:inline>
                              </w:drawing>
                            </w:r>
                            <w:r>
                              <w:rPr>
                                <w:noProof/>
                              </w:rPr>
                              <w:drawing>
                                <wp:inline distT="0" distB="0" distL="0" distR="0" wp14:anchorId="15CB5A31" wp14:editId="2A017DD8">
                                  <wp:extent cx="2865755" cy="2633345"/>
                                  <wp:effectExtent l="19050" t="19050" r="10795" b="1460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screen">
                                            <a:extLst>
                                              <a:ext uri="{28A0092B-C50C-407E-A947-70E740481C1C}">
                                                <a14:useLocalDpi xmlns:a14="http://schemas.microsoft.com/office/drawing/2010/main"/>
                                              </a:ext>
                                            </a:extLst>
                                          </a:blip>
                                          <a:stretch>
                                            <a:fillRect/>
                                          </a:stretch>
                                        </pic:blipFill>
                                        <pic:spPr>
                                          <a:xfrm>
                                            <a:off x="0" y="0"/>
                                            <a:ext cx="2865755" cy="2633345"/>
                                          </a:xfrm>
                                          <a:prstGeom prst="rect">
                                            <a:avLst/>
                                          </a:prstGeom>
                                          <a:ln w="3175">
                                            <a:solidFill>
                                              <a:schemeClr val="bg1"/>
                                            </a:solidFill>
                                          </a:ln>
                                        </pic:spPr>
                                      </pic:pic>
                                    </a:graphicData>
                                  </a:graphic>
                                </wp:inline>
                              </w:drawing>
                            </w:r>
                          </w:p>
                          <w:p w14:paraId="6F0730A5" w14:textId="231F2F3C" w:rsidR="00D91012" w:rsidRPr="004F1BB3" w:rsidRDefault="00D91012" w:rsidP="00D91012">
                            <w:pPr>
                              <w:pStyle w:val="Caption"/>
                            </w:pPr>
                            <w:bookmarkStart w:id="3" w:name="_Ref33187891"/>
                            <w:r w:rsidRPr="004F1BB3">
                              <w:t xml:space="preserve">Fig. </w:t>
                            </w:r>
                            <w:r w:rsidRPr="004F1BB3">
                              <w:fldChar w:fldCharType="begin"/>
                            </w:r>
                            <w:r w:rsidRPr="004F1BB3">
                              <w:instrText xml:space="preserve"> SEQ Fig. \* ARABIC </w:instrText>
                            </w:r>
                            <w:r w:rsidRPr="004F1BB3">
                              <w:fldChar w:fldCharType="separate"/>
                            </w:r>
                            <w:r>
                              <w:rPr>
                                <w:noProof/>
                              </w:rPr>
                              <w:t>2</w:t>
                            </w:r>
                            <w:r w:rsidRPr="004F1BB3">
                              <w:fldChar w:fldCharType="end"/>
                            </w:r>
                            <w:bookmarkEnd w:id="3"/>
                            <w:r w:rsidRPr="004F1BB3">
                              <w:t xml:space="preserve">: Comparison of a </w:t>
                            </w:r>
                            <w:r w:rsidRPr="004F1BB3">
                              <w:rPr>
                                <w:rFonts w:eastAsiaTheme="minorEastAsia"/>
                              </w:rPr>
                              <w:t>(</w:t>
                            </w:r>
                            <m:oMath>
                              <m:r>
                                <m:rPr>
                                  <m:nor/>
                                </m:rPr>
                                <m:t>11</m:t>
                              </m:r>
                              <m:bar>
                                <m:barPr>
                                  <m:pos m:val="top"/>
                                  <m:ctrlPr>
                                    <w:rPr>
                                      <w:rFonts w:ascii="Cambria Math" w:hAnsi="Cambria Math"/>
                                    </w:rPr>
                                  </m:ctrlPr>
                                </m:barPr>
                                <m:e>
                                  <m:r>
                                    <m:rPr>
                                      <m:nor/>
                                    </m:rPr>
                                    <m:t>2</m:t>
                                  </m:r>
                                </m:e>
                              </m:bar>
                              <m:r>
                                <m:rPr>
                                  <m:nor/>
                                </m:rPr>
                                <m:t>0</m:t>
                              </m:r>
                            </m:oMath>
                            <w:r w:rsidRPr="004F1BB3">
                              <w:rPr>
                                <w:rFonts w:eastAsiaTheme="minorEastAsia"/>
                              </w:rPr>
                              <w:t>)</w:t>
                            </w:r>
                            <w:r w:rsidRPr="004F1BB3">
                              <w:t xml:space="preserve"> X-ray </w:t>
                            </w:r>
                            <w:r w:rsidR="004C0C5A">
                              <w:t>diffraction image</w:t>
                            </w:r>
                            <w:r w:rsidR="004C0C5A" w:rsidRPr="004F1BB3">
                              <w:t xml:space="preserve"> </w:t>
                            </w:r>
                            <w:r w:rsidRPr="004F1BB3">
                              <w:t>(</w:t>
                            </w:r>
                            <w:r w:rsidR="004C0C5A">
                              <w:t>top</w:t>
                            </w:r>
                            <w:r w:rsidRPr="004F1BB3">
                              <w:t>) and the DIC (Differential Interference Contrast) microscope image taken after KOH etch (</w:t>
                            </w:r>
                            <w:r w:rsidR="004C0C5A">
                              <w:t>bottom</w:t>
                            </w:r>
                            <w:r w:rsidRPr="004F1BB3">
                              <w:t>) showing clear correlation between etch pits and XRDI strain field image</w:t>
                            </w:r>
                            <w:r>
                              <w:t xml:space="preserve"> for the </w:t>
                            </w:r>
                            <w:r w:rsidR="004C0C5A">
                              <w:t xml:space="preserve">wafer from </w:t>
                            </w:r>
                            <w:r>
                              <w:t xml:space="preserve">Vendor </w:t>
                            </w:r>
                            <w:r w:rsidR="002C1FAE">
                              <w:t>A</w:t>
                            </w:r>
                            <w:r>
                              <w:t>.</w:t>
                            </w:r>
                            <w:r w:rsidR="004C0C5A">
                              <w:t xml:space="preserve"> A selection of correlated features is indicated.</w:t>
                            </w:r>
                          </w:p>
                        </w:txbxContent>
                      </wps:txbx>
                      <wps:bodyPr rot="0" vert="horz" wrap="square" lIns="91440" tIns="45720" rIns="91440" bIns="45720" anchor="t" anchorCtr="0">
                        <a:noAutofit/>
                      </wps:bodyPr>
                    </wps:wsp>
                  </a:graphicData>
                </a:graphic>
              </wp:inline>
            </w:drawing>
          </mc:Choice>
          <mc:Fallback>
            <w:pict>
              <v:shape w14:anchorId="5A223654" id="_x0000_s1027" type="#_x0000_t202" style="width:240.75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">
                <v:textbox>
                  <w:txbxContent>
                    <w:p w14:paraId="37706CB5" w14:textId="604F0FC8" w:rsidR="00D91012" w:rsidRDefault="00D91012" w:rsidP="0068096B">
                      <w:r w:rsidRPr="00E614DE">
                        <w:rPr>
                          <w:noProof/>
                        </w:rPr>
                        <w:drawing>
                          <wp:inline distT="0" distB="0" distL="0" distR="0" wp14:anchorId="01E2226E" wp14:editId="486831E6">
                            <wp:extent cx="2865755" cy="2428875"/>
                            <wp:effectExtent l="19050" t="19050" r="10795" b="2857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2865755" cy="2428875"/>
                                    </a:xfrm>
                                    <a:prstGeom prst="rect">
                                      <a:avLst/>
                                    </a:prstGeom>
                                    <a:ln w="3175">
                                      <a:solidFill>
                                        <a:schemeClr val="bg1"/>
                                      </a:solidFill>
                                    </a:ln>
                                  </pic:spPr>
                                </pic:pic>
                              </a:graphicData>
                            </a:graphic>
                          </wp:inline>
                        </w:drawing>
                      </w:r>
                      <w:r>
                        <w:rPr>
                          <w:noProof/>
                        </w:rPr>
                        <w:drawing>
                          <wp:inline distT="0" distB="0" distL="0" distR="0" wp14:anchorId="15CB5A31" wp14:editId="2A017DD8">
                            <wp:extent cx="2865755" cy="2633345"/>
                            <wp:effectExtent l="19050" t="19050" r="10795" b="1460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screen">
                                      <a:extLst>
                                        <a:ext uri="{28A0092B-C50C-407E-A947-70E740481C1C}">
                                          <a14:useLocalDpi xmlns:a14="http://schemas.microsoft.com/office/drawing/2010/main"/>
                                        </a:ext>
                                      </a:extLst>
                                    </a:blip>
                                    <a:stretch>
                                      <a:fillRect/>
                                    </a:stretch>
                                  </pic:blipFill>
                                  <pic:spPr>
                                    <a:xfrm>
                                      <a:off x="0" y="0"/>
                                      <a:ext cx="2865755" cy="2633345"/>
                                    </a:xfrm>
                                    <a:prstGeom prst="rect">
                                      <a:avLst/>
                                    </a:prstGeom>
                                    <a:ln w="3175">
                                      <a:solidFill>
                                        <a:schemeClr val="bg1"/>
                                      </a:solidFill>
                                    </a:ln>
                                  </pic:spPr>
                                </pic:pic>
                              </a:graphicData>
                            </a:graphic>
                          </wp:inline>
                        </w:drawing>
                      </w:r>
                    </w:p>
                    <w:p w14:paraId="6F0730A5" w14:textId="231F2F3C" w:rsidR="00D91012" w:rsidRPr="004F1BB3" w:rsidRDefault="00D91012" w:rsidP="00D91012">
                      <w:pPr>
                        <w:pStyle w:val="Caption"/>
                      </w:pPr>
                      <w:bookmarkStart w:id="4" w:name="_Ref33187891"/>
                      <w:r w:rsidRPr="004F1BB3">
                        <w:t xml:space="preserve">Fig. </w:t>
                      </w:r>
                      <w:r w:rsidRPr="004F1BB3">
                        <w:fldChar w:fldCharType="begin"/>
                      </w:r>
                      <w:r w:rsidRPr="004F1BB3">
                        <w:instrText xml:space="preserve"> SEQ Fig. \* ARABIC </w:instrText>
                      </w:r>
                      <w:r w:rsidRPr="004F1BB3">
                        <w:fldChar w:fldCharType="separate"/>
                      </w:r>
                      <w:r>
                        <w:rPr>
                          <w:noProof/>
                        </w:rPr>
                        <w:t>2</w:t>
                      </w:r>
                      <w:r w:rsidRPr="004F1BB3">
                        <w:fldChar w:fldCharType="end"/>
                      </w:r>
                      <w:bookmarkEnd w:id="4"/>
                      <w:r w:rsidRPr="004F1BB3">
                        <w:t xml:space="preserve">: Comparison of a </w:t>
                      </w:r>
                      <w:r w:rsidRPr="004F1BB3">
                        <w:rPr>
                          <w:rFonts w:eastAsiaTheme="minorEastAsia"/>
                        </w:rPr>
                        <w:t>(</w:t>
                      </w:r>
                      <m:oMath>
                        <m:r>
                          <m:rPr>
                            <m:nor/>
                          </m:rPr>
                          <m:t>11</m:t>
                        </m:r>
                        <m:bar>
                          <m:barPr>
                            <m:pos m:val="top"/>
                            <m:ctrlPr>
                              <w:rPr>
                                <w:rFonts w:ascii="Cambria Math" w:hAnsi="Cambria Math"/>
                              </w:rPr>
                            </m:ctrlPr>
                          </m:barPr>
                          <m:e>
                            <m:r>
                              <m:rPr>
                                <m:nor/>
                              </m:rPr>
                              <m:t>2</m:t>
                            </m:r>
                          </m:e>
                        </m:bar>
                        <m:r>
                          <m:rPr>
                            <m:nor/>
                          </m:rPr>
                          <m:t>0</m:t>
                        </m:r>
                      </m:oMath>
                      <w:r w:rsidRPr="004F1BB3">
                        <w:rPr>
                          <w:rFonts w:eastAsiaTheme="minorEastAsia"/>
                        </w:rPr>
                        <w:t>)</w:t>
                      </w:r>
                      <w:r w:rsidRPr="004F1BB3">
                        <w:t xml:space="preserve"> X-ray </w:t>
                      </w:r>
                      <w:r w:rsidR="004C0C5A">
                        <w:t>diffraction image</w:t>
                      </w:r>
                      <w:r w:rsidR="004C0C5A" w:rsidRPr="004F1BB3">
                        <w:t xml:space="preserve"> </w:t>
                      </w:r>
                      <w:r w:rsidRPr="004F1BB3">
                        <w:t>(</w:t>
                      </w:r>
                      <w:r w:rsidR="004C0C5A">
                        <w:t>top</w:t>
                      </w:r>
                      <w:r w:rsidRPr="004F1BB3">
                        <w:t>) and the DIC (Differential Interference Contrast) microscope image taken after KOH etch (</w:t>
                      </w:r>
                      <w:r w:rsidR="004C0C5A">
                        <w:t>bottom</w:t>
                      </w:r>
                      <w:r w:rsidRPr="004F1BB3">
                        <w:t>) showing clear correlation between etch pits and XRDI strain field image</w:t>
                      </w:r>
                      <w:r>
                        <w:t xml:space="preserve"> for the </w:t>
                      </w:r>
                      <w:r w:rsidR="004C0C5A">
                        <w:t xml:space="preserve">wafer from </w:t>
                      </w:r>
                      <w:r>
                        <w:t xml:space="preserve">Vendor </w:t>
                      </w:r>
                      <w:r w:rsidR="002C1FAE">
                        <w:t>A</w:t>
                      </w:r>
                      <w:r>
                        <w:t>.</w:t>
                      </w:r>
                      <w:r w:rsidR="004C0C5A">
                        <w:t xml:space="preserve"> A selection of correlated features is indicated.</w:t>
                      </w:r>
                    </w:p>
                  </w:txbxContent>
                </v:textbox>
                <w10:anchorlock/>
              </v:shape>
            </w:pict>
          </mc:Fallback>
        </mc:AlternateContent>
      </w:r>
    </w:p>
    <w:p w14:paraId="74D703C2" w14:textId="77B832D1" w:rsidR="009119F2" w:rsidRDefault="009119F2" w:rsidP="004404A5"/>
    <w:p w14:paraId="6CA9C723" w14:textId="56511668" w:rsidR="009119F2" w:rsidRDefault="008364B9" w:rsidP="00B57684">
      <w:r>
        <w:tab/>
      </w:r>
      <w:r w:rsidR="00B57684">
        <w:fldChar w:fldCharType="begin"/>
      </w:r>
      <w:r w:rsidR="00B57684">
        <w:instrText xml:space="preserve"> REF _Ref33187811 \h </w:instrText>
      </w:r>
      <w:r w:rsidR="00B57684">
        <w:fldChar w:fldCharType="separate"/>
      </w:r>
      <w:r w:rsidR="003A1760" w:rsidRPr="004F1BB3">
        <w:t xml:space="preserve">Fig. </w:t>
      </w:r>
      <w:r w:rsidR="003A1760">
        <w:rPr>
          <w:noProof/>
        </w:rPr>
        <w:t>3</w:t>
      </w:r>
      <w:r w:rsidR="00B57684">
        <w:fldChar w:fldCharType="end"/>
      </w:r>
      <w:r w:rsidR="00B57684">
        <w:t xml:space="preserve"> and </w:t>
      </w:r>
      <w:r w:rsidR="00B57684">
        <w:fldChar w:fldCharType="begin"/>
      </w:r>
      <w:r w:rsidR="00B57684">
        <w:instrText xml:space="preserve"> REF _Ref33189178 \h </w:instrText>
      </w:r>
      <w:r w:rsidR="00B57684">
        <w:fldChar w:fldCharType="separate"/>
      </w:r>
      <w:r w:rsidR="003A1760" w:rsidRPr="004F1BB3">
        <w:t xml:space="preserve">Fig. </w:t>
      </w:r>
      <w:r w:rsidR="003A1760">
        <w:rPr>
          <w:noProof/>
        </w:rPr>
        <w:t>4</w:t>
      </w:r>
      <w:r w:rsidR="00B57684">
        <w:fldChar w:fldCharType="end"/>
      </w:r>
      <w:r w:rsidR="00B57684">
        <w:t xml:space="preserve"> below both</w:t>
      </w:r>
      <w:r w:rsidR="00FF32EA">
        <w:t xml:space="preserve"> </w:t>
      </w:r>
      <w:r w:rsidR="00FF32EA" w:rsidRPr="005C78B4">
        <w:t>show</w:t>
      </w:r>
      <w:r w:rsidR="00B57684">
        <w:t xml:space="preserve"> the </w:t>
      </w:r>
      <w:r w:rsidR="00FF32EA">
        <w:t xml:space="preserve">qualitative </w:t>
      </w:r>
      <w:r w:rsidR="00FF32EA" w:rsidRPr="005C78B4">
        <w:t xml:space="preserve">comparison between the </w:t>
      </w:r>
      <m:oMath>
        <m:r>
          <w:rPr>
            <w:rFonts w:ascii="Cambria Math" w:hAnsi="Cambria Math" w:cstheme="majorBidi"/>
          </w:rPr>
          <m:t>(</m:t>
        </m:r>
        <m:r>
          <m:rPr>
            <m:nor/>
          </m:rPr>
          <w:rPr>
            <w:rFonts w:asciiTheme="majorBidi" w:hAnsiTheme="majorBidi" w:cstheme="majorBidi"/>
          </w:rPr>
          <m:t>11</m:t>
        </m:r>
        <m:bar>
          <m:barPr>
            <m:pos m:val="top"/>
            <m:ctrlPr>
              <w:rPr>
                <w:rFonts w:ascii="Cambria Math" w:hAnsi="Cambria Math" w:cstheme="majorBidi"/>
                <w:i/>
              </w:rPr>
            </m:ctrlPr>
          </m:barPr>
          <m:e>
            <m:r>
              <m:rPr>
                <m:nor/>
              </m:rPr>
              <w:rPr>
                <w:rFonts w:asciiTheme="majorBidi" w:hAnsiTheme="majorBidi" w:cstheme="majorBidi"/>
              </w:rPr>
              <m:t>2</m:t>
            </m:r>
          </m:e>
        </m:bar>
        <m:r>
          <m:rPr>
            <m:nor/>
          </m:rPr>
          <w:rPr>
            <w:rFonts w:asciiTheme="majorBidi" w:hAnsiTheme="majorBidi" w:cstheme="majorBidi"/>
          </w:rPr>
          <m:t>0)</m:t>
        </m:r>
      </m:oMath>
      <w:r w:rsidR="00FF32EA" w:rsidRPr="005C78B4">
        <w:t xml:space="preserve"> X-ray topograph (transmission geometry) and the DIC (Differential </w:t>
      </w:r>
      <w:r w:rsidR="00FF32EA" w:rsidRPr="004404A5">
        <w:t xml:space="preserve">Interference Contrast) microscope image taken after KOH etch of </w:t>
      </w:r>
      <w:r w:rsidR="00FF32EA">
        <w:t>the</w:t>
      </w:r>
      <w:r w:rsidR="00FF32EA" w:rsidRPr="004404A5">
        <w:t xml:space="preserve"> </w:t>
      </w:r>
      <w:r w:rsidR="00B57684">
        <w:t>n</w:t>
      </w:r>
      <w:r w:rsidR="00B57684" w:rsidRPr="00B57684">
        <w:rPr>
          <w:vertAlign w:val="superscript"/>
        </w:rPr>
        <w:t>+</w:t>
      </w:r>
      <w:r w:rsidR="00FF32EA" w:rsidRPr="004404A5">
        <w:t xml:space="preserve"> 4H-SiC wafer</w:t>
      </w:r>
      <w:r w:rsidR="00B57684">
        <w:t>s</w:t>
      </w:r>
      <w:r w:rsidR="00FF32EA" w:rsidRPr="004404A5">
        <w:t xml:space="preserve"> </w:t>
      </w:r>
      <w:r w:rsidR="00FF32EA">
        <w:t>from Vendor</w:t>
      </w:r>
      <w:r w:rsidR="004C0C5A">
        <w:t>s</w:t>
      </w:r>
      <w:r w:rsidR="00FF32EA">
        <w:t xml:space="preserve"> </w:t>
      </w:r>
      <w:r w:rsidR="00B57684">
        <w:t>B and C, respectively</w:t>
      </w:r>
      <w:r w:rsidR="00FF32EA" w:rsidRPr="004404A5">
        <w:t xml:space="preserve">. </w:t>
      </w:r>
      <w:r w:rsidR="00B57684">
        <w:t>As observed for the sample from Vendor A, it is clear that m</w:t>
      </w:r>
      <w:r w:rsidR="00FF32EA" w:rsidRPr="004404A5">
        <w:t xml:space="preserve">ultiple etch pits </w:t>
      </w:r>
      <w:r w:rsidR="00B57684">
        <w:t xml:space="preserve">observed in the microscope images </w:t>
      </w:r>
      <w:r w:rsidR="00FF32EA" w:rsidRPr="004404A5">
        <w:t xml:space="preserve">can be associated with strain fields imaged by the </w:t>
      </w:r>
      <w:r w:rsidR="00B57684">
        <w:t>X-ray topography Sensus-CS tool.</w:t>
      </w:r>
    </w:p>
    <w:p w14:paraId="3EF2BC86" w14:textId="1ABBAD22" w:rsidR="00645312" w:rsidRDefault="009119F2" w:rsidP="004404A5">
      <w:r w:rsidRPr="00ED2F45">
        <w:rPr>
          <w:noProof/>
        </w:rPr>
        <w:lastRenderedPageBreak/>
        <w:drawing>
          <wp:anchor distT="0" distB="0" distL="114300" distR="114300" simplePos="0" relativeHeight="251663360" behindDoc="0" locked="0" layoutInCell="1" allowOverlap="1" wp14:anchorId="4A6D3C1C" wp14:editId="1DEE06B2">
            <wp:simplePos x="0" y="0"/>
            <wp:positionH relativeFrom="column">
              <wp:posOffset>2592171</wp:posOffset>
            </wp:positionH>
            <wp:positionV relativeFrom="paragraph">
              <wp:posOffset>111532</wp:posOffset>
            </wp:positionV>
            <wp:extent cx="311448" cy="203639"/>
            <wp:effectExtent l="0" t="0" r="0" b="635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1448" cy="203639"/>
                    </a:xfrm>
                    <a:prstGeom prst="rect">
                      <a:avLst/>
                    </a:prstGeom>
                  </pic:spPr>
                </pic:pic>
              </a:graphicData>
            </a:graphic>
            <wp14:sizeRelH relativeFrom="page">
              <wp14:pctWidth>0</wp14:pctWidth>
            </wp14:sizeRelH>
            <wp14:sizeRelV relativeFrom="page">
              <wp14:pctHeight>0</wp14:pctHeight>
            </wp14:sizeRelV>
          </wp:anchor>
        </w:drawing>
      </w:r>
      <w:r w:rsidRPr="005A1C6E">
        <w:rPr>
          <w:noProof/>
        </w:rPr>
        <mc:AlternateContent>
          <mc:Choice Requires="wps">
            <w:drawing>
              <wp:inline distT="0" distB="0" distL="0" distR="0" wp14:anchorId="4FF7BD06" wp14:editId="1C6821C8">
                <wp:extent cx="3057525" cy="8161361"/>
                <wp:effectExtent l="0" t="0" r="28575" b="1143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8161361"/>
                        </a:xfrm>
                        <a:prstGeom prst="rect">
                          <a:avLst/>
                        </a:prstGeom>
                        <a:solidFill>
                          <a:srgbClr val="FFFFFF"/>
                        </a:solidFill>
                        <a:ln w="9525">
                          <a:solidFill>
                            <a:srgbClr val="000000"/>
                          </a:solidFill>
                          <a:miter lim="800000"/>
                          <a:headEnd/>
                          <a:tailEnd/>
                        </a:ln>
                      </wps:spPr>
                      <wps:txbx>
                        <w:txbxContent>
                          <w:p w14:paraId="72E3F8BA" w14:textId="4C6F849C" w:rsidR="009119F2" w:rsidRDefault="009119F2" w:rsidP="00A34C51">
                            <w:r>
                              <w:rPr>
                                <w:noProof/>
                              </w:rPr>
                              <w:drawing>
                                <wp:inline distT="0" distB="0" distL="0" distR="0" wp14:anchorId="12A0F65F" wp14:editId="7A4C0063">
                                  <wp:extent cx="2865755" cy="3566341"/>
                                  <wp:effectExtent l="19050" t="19050" r="10795" b="152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2865755" cy="3566341"/>
                                          </a:xfrm>
                                          <a:prstGeom prst="rect">
                                            <a:avLst/>
                                          </a:prstGeom>
                                          <a:ln w="3175">
                                            <a:solidFill>
                                              <a:schemeClr val="bg1"/>
                                            </a:solid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32CD7D0" wp14:editId="65145CD1">
                                  <wp:extent cx="2865755" cy="3569983"/>
                                  <wp:effectExtent l="19050" t="19050" r="10795" b="1143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2865755" cy="3569983"/>
                                          </a:xfrm>
                                          <a:prstGeom prst="rect">
                                            <a:avLst/>
                                          </a:prstGeom>
                                          <a:ln w="3175">
                                            <a:solidFill>
                                              <a:schemeClr val="bg1"/>
                                            </a:solidFill>
                                          </a:ln>
                                          <a:extLst>
                                            <a:ext uri="{53640926-AAD7-44D8-BBD7-CCE9431645EC}">
                                              <a14:shadowObscured xmlns:a14="http://schemas.microsoft.com/office/drawing/2010/main"/>
                                            </a:ext>
                                          </a:extLst>
                                        </pic:spPr>
                                      </pic:pic>
                                    </a:graphicData>
                                  </a:graphic>
                                </wp:inline>
                              </w:drawing>
                            </w:r>
                          </w:p>
                          <w:p w14:paraId="2EC9E69E" w14:textId="298EE565" w:rsidR="009119F2" w:rsidRPr="004F1BB3" w:rsidRDefault="009119F2" w:rsidP="009119F2">
                            <w:pPr>
                              <w:pStyle w:val="Caption"/>
                            </w:pPr>
                            <w:bookmarkStart w:id="5" w:name="_Ref33187811"/>
                            <w:r w:rsidRPr="004F1BB3">
                              <w:t xml:space="preserve">Fig. </w:t>
                            </w:r>
                            <w:r w:rsidRPr="004F1BB3">
                              <w:fldChar w:fldCharType="begin"/>
                            </w:r>
                            <w:r w:rsidRPr="004F1BB3">
                              <w:instrText xml:space="preserve"> SEQ Fig. \* ARABIC </w:instrText>
                            </w:r>
                            <w:r w:rsidRPr="004F1BB3">
                              <w:fldChar w:fldCharType="separate"/>
                            </w:r>
                            <w:r w:rsidR="00D91012">
                              <w:rPr>
                                <w:noProof/>
                              </w:rPr>
                              <w:t>3</w:t>
                            </w:r>
                            <w:r w:rsidRPr="004F1BB3">
                              <w:fldChar w:fldCharType="end"/>
                            </w:r>
                            <w:bookmarkEnd w:id="5"/>
                            <w:r w:rsidRPr="004F1BB3">
                              <w:t xml:space="preserve">: Comparison of a </w:t>
                            </w:r>
                            <w:r w:rsidRPr="004F1BB3">
                              <w:rPr>
                                <w:rFonts w:eastAsiaTheme="minorEastAsia"/>
                              </w:rPr>
                              <w:t>(</w:t>
                            </w:r>
                            <m:oMath>
                              <m:r>
                                <m:rPr>
                                  <m:nor/>
                                </m:rPr>
                                <m:t>11</m:t>
                              </m:r>
                              <m:bar>
                                <m:barPr>
                                  <m:pos m:val="top"/>
                                  <m:ctrlPr>
                                    <w:rPr>
                                      <w:rFonts w:ascii="Cambria Math" w:hAnsi="Cambria Math"/>
                                    </w:rPr>
                                  </m:ctrlPr>
                                </m:barPr>
                                <m:e>
                                  <m:r>
                                    <m:rPr>
                                      <m:nor/>
                                    </m:rPr>
                                    <m:t>2</m:t>
                                  </m:r>
                                </m:e>
                              </m:bar>
                              <m:r>
                                <m:rPr>
                                  <m:nor/>
                                </m:rPr>
                                <m:t>0</m:t>
                              </m:r>
                            </m:oMath>
                            <w:r w:rsidRPr="004F1BB3">
                              <w:rPr>
                                <w:rFonts w:eastAsiaTheme="minorEastAsia"/>
                              </w:rPr>
                              <w:t>)</w:t>
                            </w:r>
                            <w:r w:rsidRPr="004F1BB3">
                              <w:t xml:space="preserve"> X-ray topograph (</w:t>
                            </w:r>
                            <w:r w:rsidR="004C0C5A">
                              <w:t>top</w:t>
                            </w:r>
                            <w:r w:rsidRPr="004F1BB3">
                              <w:t>) and the DIC (Differential Interference Contrast) microscope image taken after KOH etch (</w:t>
                            </w:r>
                            <w:r w:rsidR="004C0C5A">
                              <w:t>bottom</w:t>
                            </w:r>
                            <w:r w:rsidRPr="004F1BB3">
                              <w:t>) showing clear correlation between etch pits and XRDI strain field image</w:t>
                            </w:r>
                            <w:r>
                              <w:t xml:space="preserve"> for the Vendor </w:t>
                            </w:r>
                            <w:r w:rsidR="002C1FAE">
                              <w:t>B</w:t>
                            </w:r>
                            <w:r>
                              <w:t xml:space="preserve"> wafer.</w:t>
                            </w:r>
                            <w:r w:rsidR="004C0C5A">
                              <w:t xml:space="preserve"> A selection of correlated features is indicated.</w:t>
                            </w:r>
                          </w:p>
                        </w:txbxContent>
                      </wps:txbx>
                      <wps:bodyPr rot="0" vert="horz" wrap="square" lIns="91440" tIns="45720" rIns="91440" bIns="45720" anchor="t" anchorCtr="0">
                        <a:noAutofit/>
                      </wps:bodyPr>
                    </wps:wsp>
                  </a:graphicData>
                </a:graphic>
              </wp:inline>
            </w:drawing>
          </mc:Choice>
          <mc:Fallback>
            <w:pict>
              <v:shape w14:anchorId="4FF7BD06" id="_x0000_s1028" type="#_x0000_t202" style="width:240.75pt;height:6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">
                <v:textbox>
                  <w:txbxContent>
                    <w:p w14:paraId="72E3F8BA" w14:textId="4C6F849C" w:rsidR="009119F2" w:rsidRDefault="009119F2" w:rsidP="00A34C51">
                      <w:r>
                        <w:rPr>
                          <w:noProof/>
                        </w:rPr>
                        <w:drawing>
                          <wp:inline distT="0" distB="0" distL="0" distR="0" wp14:anchorId="12A0F65F" wp14:editId="7A4C0063">
                            <wp:extent cx="2865755" cy="3566341"/>
                            <wp:effectExtent l="19050" t="19050" r="10795" b="152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2865755" cy="3566341"/>
                                    </a:xfrm>
                                    <a:prstGeom prst="rect">
                                      <a:avLst/>
                                    </a:prstGeom>
                                    <a:ln w="3175">
                                      <a:solidFill>
                                        <a:schemeClr val="bg1"/>
                                      </a:solid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32CD7D0" wp14:editId="65145CD1">
                            <wp:extent cx="2865755" cy="3569983"/>
                            <wp:effectExtent l="19050" t="19050" r="10795" b="1143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2865755" cy="3569983"/>
                                    </a:xfrm>
                                    <a:prstGeom prst="rect">
                                      <a:avLst/>
                                    </a:prstGeom>
                                    <a:ln w="3175">
                                      <a:solidFill>
                                        <a:schemeClr val="bg1"/>
                                      </a:solidFill>
                                    </a:ln>
                                    <a:extLst>
                                      <a:ext uri="{53640926-AAD7-44D8-BBD7-CCE9431645EC}">
                                        <a14:shadowObscured xmlns:a14="http://schemas.microsoft.com/office/drawing/2010/main"/>
                                      </a:ext>
                                    </a:extLst>
                                  </pic:spPr>
                                </pic:pic>
                              </a:graphicData>
                            </a:graphic>
                          </wp:inline>
                        </w:drawing>
                      </w:r>
                    </w:p>
                    <w:p w14:paraId="2EC9E69E" w14:textId="298EE565" w:rsidR="009119F2" w:rsidRPr="004F1BB3" w:rsidRDefault="009119F2" w:rsidP="009119F2">
                      <w:pPr>
                        <w:pStyle w:val="Caption"/>
                      </w:pPr>
                      <w:bookmarkStart w:id="6" w:name="_Ref33187811"/>
                      <w:r w:rsidRPr="004F1BB3">
                        <w:t xml:space="preserve">Fig. </w:t>
                      </w:r>
                      <w:r w:rsidRPr="004F1BB3">
                        <w:fldChar w:fldCharType="begin"/>
                      </w:r>
                      <w:r w:rsidRPr="004F1BB3">
                        <w:instrText xml:space="preserve"> SEQ Fig. \* ARABIC </w:instrText>
                      </w:r>
                      <w:r w:rsidRPr="004F1BB3">
                        <w:fldChar w:fldCharType="separate"/>
                      </w:r>
                      <w:r w:rsidR="00D91012">
                        <w:rPr>
                          <w:noProof/>
                        </w:rPr>
                        <w:t>3</w:t>
                      </w:r>
                      <w:r w:rsidRPr="004F1BB3">
                        <w:fldChar w:fldCharType="end"/>
                      </w:r>
                      <w:bookmarkEnd w:id="6"/>
                      <w:r w:rsidRPr="004F1BB3">
                        <w:t xml:space="preserve">: Comparison of a </w:t>
                      </w:r>
                      <w:r w:rsidRPr="004F1BB3">
                        <w:rPr>
                          <w:rFonts w:eastAsiaTheme="minorEastAsia"/>
                        </w:rPr>
                        <w:t>(</w:t>
                      </w:r>
                      <m:oMath>
                        <m:r>
                          <m:rPr>
                            <m:nor/>
                          </m:rPr>
                          <m:t>11</m:t>
                        </m:r>
                        <m:bar>
                          <m:barPr>
                            <m:pos m:val="top"/>
                            <m:ctrlPr>
                              <w:rPr>
                                <w:rFonts w:ascii="Cambria Math" w:hAnsi="Cambria Math"/>
                              </w:rPr>
                            </m:ctrlPr>
                          </m:barPr>
                          <m:e>
                            <m:r>
                              <m:rPr>
                                <m:nor/>
                              </m:rPr>
                              <m:t>2</m:t>
                            </m:r>
                          </m:e>
                        </m:bar>
                        <m:r>
                          <m:rPr>
                            <m:nor/>
                          </m:rPr>
                          <m:t>0</m:t>
                        </m:r>
                      </m:oMath>
                      <w:r w:rsidRPr="004F1BB3">
                        <w:rPr>
                          <w:rFonts w:eastAsiaTheme="minorEastAsia"/>
                        </w:rPr>
                        <w:t>)</w:t>
                      </w:r>
                      <w:r w:rsidRPr="004F1BB3">
                        <w:t xml:space="preserve"> X-ray topograph (</w:t>
                      </w:r>
                      <w:r w:rsidR="004C0C5A">
                        <w:t>top</w:t>
                      </w:r>
                      <w:r w:rsidRPr="004F1BB3">
                        <w:t>) and the DIC (Differential Interference Contrast) microscope image taken after KOH etch (</w:t>
                      </w:r>
                      <w:r w:rsidR="004C0C5A">
                        <w:t>bottom</w:t>
                      </w:r>
                      <w:r w:rsidRPr="004F1BB3">
                        <w:t>) showing clear correlation between etch pits and XRDI strain field image</w:t>
                      </w:r>
                      <w:r>
                        <w:t xml:space="preserve"> for the Vendor </w:t>
                      </w:r>
                      <w:r w:rsidR="002C1FAE">
                        <w:t>B</w:t>
                      </w:r>
                      <w:r>
                        <w:t xml:space="preserve"> wafer.</w:t>
                      </w:r>
                      <w:r w:rsidR="004C0C5A">
                        <w:t xml:space="preserve"> A selection of correlated features is indicated.</w:t>
                      </w:r>
                    </w:p>
                  </w:txbxContent>
                </v:textbox>
                <w10:anchorlock/>
              </v:shape>
            </w:pict>
          </mc:Fallback>
        </mc:AlternateContent>
      </w:r>
    </w:p>
    <w:p w14:paraId="0E601199" w14:textId="499A5269" w:rsidR="009119F2" w:rsidRDefault="00D14E3B" w:rsidP="004404A5">
      <w:r w:rsidRPr="005A1C6E">
        <w:rPr>
          <w:noProof/>
        </w:rPr>
        <mc:AlternateContent>
          <mc:Choice Requires="wps">
            <w:drawing>
              <wp:inline distT="0" distB="0" distL="0" distR="0" wp14:anchorId="166F4DA6" wp14:editId="671757BC">
                <wp:extent cx="3057525" cy="5343099"/>
                <wp:effectExtent l="0" t="0" r="28575" b="1016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5343099"/>
                        </a:xfrm>
                        <a:prstGeom prst="rect">
                          <a:avLst/>
                        </a:prstGeom>
                        <a:solidFill>
                          <a:srgbClr val="FFFFFF"/>
                        </a:solidFill>
                        <a:ln w="9525">
                          <a:solidFill>
                            <a:srgbClr val="000000"/>
                          </a:solidFill>
                          <a:miter lim="800000"/>
                          <a:headEnd/>
                          <a:tailEnd/>
                        </a:ln>
                      </wps:spPr>
                      <wps:txbx>
                        <w:txbxContent>
                          <w:p w14:paraId="6BE16F7A" w14:textId="77777777" w:rsidR="00D14E3B" w:rsidRDefault="00D14E3B" w:rsidP="00D14E3B">
                            <w:r>
                              <w:rPr>
                                <w:noProof/>
                              </w:rPr>
                              <w:drawing>
                                <wp:inline distT="0" distB="0" distL="0" distR="0" wp14:anchorId="0D2440D0" wp14:editId="36CF161D">
                                  <wp:extent cx="2865755" cy="2128520"/>
                                  <wp:effectExtent l="19050" t="19050" r="10795" b="2413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screen">
                                            <a:extLst>
                                              <a:ext uri="{28A0092B-C50C-407E-A947-70E740481C1C}">
                                                <a14:useLocalDpi xmlns:a14="http://schemas.microsoft.com/office/drawing/2010/main"/>
                                              </a:ext>
                                            </a:extLst>
                                          </a:blip>
                                          <a:stretch>
                                            <a:fillRect/>
                                          </a:stretch>
                                        </pic:blipFill>
                                        <pic:spPr>
                                          <a:xfrm>
                                            <a:off x="0" y="0"/>
                                            <a:ext cx="2865755" cy="2128520"/>
                                          </a:xfrm>
                                          <a:prstGeom prst="rect">
                                            <a:avLst/>
                                          </a:prstGeom>
                                          <a:ln w="3175">
                                            <a:solidFill>
                                              <a:schemeClr val="bg1"/>
                                            </a:solidFill>
                                          </a:ln>
                                        </pic:spPr>
                                      </pic:pic>
                                    </a:graphicData>
                                  </a:graphic>
                                </wp:inline>
                              </w:drawing>
                            </w:r>
                            <w:r>
                              <w:rPr>
                                <w:noProof/>
                              </w:rPr>
                              <w:drawing>
                                <wp:inline distT="0" distB="0" distL="0" distR="0" wp14:anchorId="4FA3CD44" wp14:editId="2696DDC2">
                                  <wp:extent cx="2865755" cy="2067636"/>
                                  <wp:effectExtent l="19050" t="19050" r="10795" b="2794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2865755" cy="2067636"/>
                                          </a:xfrm>
                                          <a:prstGeom prst="rect">
                                            <a:avLst/>
                                          </a:prstGeom>
                                          <a:ln w="3175">
                                            <a:solidFill>
                                              <a:schemeClr val="bg1"/>
                                            </a:solidFill>
                                          </a:ln>
                                          <a:extLst>
                                            <a:ext uri="{53640926-AAD7-44D8-BBD7-CCE9431645EC}">
                                              <a14:shadowObscured xmlns:a14="http://schemas.microsoft.com/office/drawing/2010/main"/>
                                            </a:ext>
                                          </a:extLst>
                                        </pic:spPr>
                                      </pic:pic>
                                    </a:graphicData>
                                  </a:graphic>
                                </wp:inline>
                              </w:drawing>
                            </w:r>
                          </w:p>
                          <w:p w14:paraId="427E94EE" w14:textId="5553D1DA" w:rsidR="00D14E3B" w:rsidRPr="004F1BB3" w:rsidRDefault="00D14E3B" w:rsidP="00D14E3B">
                            <w:pPr>
                              <w:pStyle w:val="Caption"/>
                            </w:pPr>
                            <w:bookmarkStart w:id="7" w:name="_Ref33189178"/>
                            <w:r w:rsidRPr="004F1BB3">
                              <w:t xml:space="preserve">Fig. </w:t>
                            </w:r>
                            <w:r w:rsidRPr="004F1BB3">
                              <w:fldChar w:fldCharType="begin"/>
                            </w:r>
                            <w:r w:rsidRPr="004F1BB3">
                              <w:instrText xml:space="preserve"> SEQ Fig. \* ARABIC </w:instrText>
                            </w:r>
                            <w:r w:rsidRPr="004F1BB3">
                              <w:fldChar w:fldCharType="separate"/>
                            </w:r>
                            <w:r>
                              <w:rPr>
                                <w:noProof/>
                              </w:rPr>
                              <w:t>4</w:t>
                            </w:r>
                            <w:r w:rsidRPr="004F1BB3">
                              <w:fldChar w:fldCharType="end"/>
                            </w:r>
                            <w:bookmarkEnd w:id="7"/>
                            <w:r w:rsidRPr="004F1BB3">
                              <w:t xml:space="preserve">: Comparison of a </w:t>
                            </w:r>
                            <w:r w:rsidRPr="004F1BB3">
                              <w:rPr>
                                <w:rFonts w:eastAsiaTheme="minorEastAsia"/>
                              </w:rPr>
                              <w:t>(</w:t>
                            </w:r>
                            <m:oMath>
                              <m:r>
                                <m:rPr>
                                  <m:nor/>
                                </m:rPr>
                                <m:t>11</m:t>
                              </m:r>
                              <m:bar>
                                <m:barPr>
                                  <m:pos m:val="top"/>
                                  <m:ctrlPr>
                                    <w:rPr>
                                      <w:rFonts w:ascii="Cambria Math" w:hAnsi="Cambria Math"/>
                                    </w:rPr>
                                  </m:ctrlPr>
                                </m:barPr>
                                <m:e>
                                  <m:r>
                                    <m:rPr>
                                      <m:nor/>
                                    </m:rPr>
                                    <m:t>2</m:t>
                                  </m:r>
                                </m:e>
                              </m:bar>
                              <m:r>
                                <m:rPr>
                                  <m:nor/>
                                </m:rPr>
                                <m:t>0</m:t>
                              </m:r>
                            </m:oMath>
                            <w:r w:rsidRPr="004F1BB3">
                              <w:rPr>
                                <w:rFonts w:eastAsiaTheme="minorEastAsia"/>
                              </w:rPr>
                              <w:t>)</w:t>
                            </w:r>
                            <w:r w:rsidRPr="004F1BB3">
                              <w:t xml:space="preserve"> X-ray topograph (</w:t>
                            </w:r>
                            <w:r w:rsidR="004C0C5A">
                              <w:t>top</w:t>
                            </w:r>
                            <w:r w:rsidRPr="004F1BB3">
                              <w:t>) and the DIC (Differential Interference Contrast) microscope image taken after KOH etch (</w:t>
                            </w:r>
                            <w:r w:rsidR="004C0C5A">
                              <w:t>bottom</w:t>
                            </w:r>
                            <w:r w:rsidRPr="004F1BB3">
                              <w:t>) showing clear correlation between etch pits and XRDI strain field image</w:t>
                            </w:r>
                            <w:r>
                              <w:t xml:space="preserve"> for the Vendor C wafer.</w:t>
                            </w:r>
                            <w:r w:rsidR="004C0C5A">
                              <w:t xml:space="preserve"> A selection of correlated features is indicated.</w:t>
                            </w:r>
                          </w:p>
                        </w:txbxContent>
                      </wps:txbx>
                      <wps:bodyPr rot="0" vert="horz" wrap="square" lIns="91440" tIns="45720" rIns="91440" bIns="45720" anchor="t" anchorCtr="0">
                        <a:noAutofit/>
                      </wps:bodyPr>
                    </wps:wsp>
                  </a:graphicData>
                </a:graphic>
              </wp:inline>
            </w:drawing>
          </mc:Choice>
          <mc:Fallback>
            <w:pict>
              <v:shape w14:anchorId="166F4DA6" id="_x0000_s1029" type="#_x0000_t202" style="width:240.75pt;height:4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">
                <v:textbox>
                  <w:txbxContent>
                    <w:p w14:paraId="6BE16F7A" w14:textId="77777777" w:rsidR="00D14E3B" w:rsidRDefault="00D14E3B" w:rsidP="00D14E3B">
                      <w:r>
                        <w:rPr>
                          <w:noProof/>
                        </w:rPr>
                        <w:drawing>
                          <wp:inline distT="0" distB="0" distL="0" distR="0" wp14:anchorId="0D2440D0" wp14:editId="36CF161D">
                            <wp:extent cx="2865755" cy="2128520"/>
                            <wp:effectExtent l="19050" t="19050" r="10795" b="2413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screen">
                                      <a:extLst>
                                        <a:ext uri="{28A0092B-C50C-407E-A947-70E740481C1C}">
                                          <a14:useLocalDpi xmlns:a14="http://schemas.microsoft.com/office/drawing/2010/main"/>
                                        </a:ext>
                                      </a:extLst>
                                    </a:blip>
                                    <a:stretch>
                                      <a:fillRect/>
                                    </a:stretch>
                                  </pic:blipFill>
                                  <pic:spPr>
                                    <a:xfrm>
                                      <a:off x="0" y="0"/>
                                      <a:ext cx="2865755" cy="2128520"/>
                                    </a:xfrm>
                                    <a:prstGeom prst="rect">
                                      <a:avLst/>
                                    </a:prstGeom>
                                    <a:ln w="3175">
                                      <a:solidFill>
                                        <a:schemeClr val="bg1"/>
                                      </a:solidFill>
                                    </a:ln>
                                  </pic:spPr>
                                </pic:pic>
                              </a:graphicData>
                            </a:graphic>
                          </wp:inline>
                        </w:drawing>
                      </w:r>
                      <w:r>
                        <w:rPr>
                          <w:noProof/>
                        </w:rPr>
                        <w:drawing>
                          <wp:inline distT="0" distB="0" distL="0" distR="0" wp14:anchorId="4FA3CD44" wp14:editId="2696DDC2">
                            <wp:extent cx="2865755" cy="2067636"/>
                            <wp:effectExtent l="19050" t="19050" r="10795" b="2794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2865755" cy="2067636"/>
                                    </a:xfrm>
                                    <a:prstGeom prst="rect">
                                      <a:avLst/>
                                    </a:prstGeom>
                                    <a:ln w="3175">
                                      <a:solidFill>
                                        <a:schemeClr val="bg1"/>
                                      </a:solidFill>
                                    </a:ln>
                                    <a:extLst>
                                      <a:ext uri="{53640926-AAD7-44D8-BBD7-CCE9431645EC}">
                                        <a14:shadowObscured xmlns:a14="http://schemas.microsoft.com/office/drawing/2010/main"/>
                                      </a:ext>
                                    </a:extLst>
                                  </pic:spPr>
                                </pic:pic>
                              </a:graphicData>
                            </a:graphic>
                          </wp:inline>
                        </w:drawing>
                      </w:r>
                    </w:p>
                    <w:p w14:paraId="427E94EE" w14:textId="5553D1DA" w:rsidR="00D14E3B" w:rsidRPr="004F1BB3" w:rsidRDefault="00D14E3B" w:rsidP="00D14E3B">
                      <w:pPr>
                        <w:pStyle w:val="Caption"/>
                      </w:pPr>
                      <w:bookmarkStart w:id="8" w:name="_Ref33189178"/>
                      <w:r w:rsidRPr="004F1BB3">
                        <w:t xml:space="preserve">Fig. </w:t>
                      </w:r>
                      <w:r w:rsidRPr="004F1BB3">
                        <w:fldChar w:fldCharType="begin"/>
                      </w:r>
                      <w:r w:rsidRPr="004F1BB3">
                        <w:instrText xml:space="preserve"> SEQ Fig. \* ARABIC </w:instrText>
                      </w:r>
                      <w:r w:rsidRPr="004F1BB3">
                        <w:fldChar w:fldCharType="separate"/>
                      </w:r>
                      <w:r>
                        <w:rPr>
                          <w:noProof/>
                        </w:rPr>
                        <w:t>4</w:t>
                      </w:r>
                      <w:r w:rsidRPr="004F1BB3">
                        <w:fldChar w:fldCharType="end"/>
                      </w:r>
                      <w:bookmarkEnd w:id="8"/>
                      <w:r w:rsidRPr="004F1BB3">
                        <w:t xml:space="preserve">: Comparison of a </w:t>
                      </w:r>
                      <w:r w:rsidRPr="004F1BB3">
                        <w:rPr>
                          <w:rFonts w:eastAsiaTheme="minorEastAsia"/>
                        </w:rPr>
                        <w:t>(</w:t>
                      </w:r>
                      <m:oMath>
                        <m:r>
                          <m:rPr>
                            <m:nor/>
                          </m:rPr>
                          <m:t>11</m:t>
                        </m:r>
                        <m:bar>
                          <m:barPr>
                            <m:pos m:val="top"/>
                            <m:ctrlPr>
                              <w:rPr>
                                <w:rFonts w:ascii="Cambria Math" w:hAnsi="Cambria Math"/>
                              </w:rPr>
                            </m:ctrlPr>
                          </m:barPr>
                          <m:e>
                            <m:r>
                              <m:rPr>
                                <m:nor/>
                              </m:rPr>
                              <m:t>2</m:t>
                            </m:r>
                          </m:e>
                        </m:bar>
                        <m:r>
                          <m:rPr>
                            <m:nor/>
                          </m:rPr>
                          <m:t>0</m:t>
                        </m:r>
                      </m:oMath>
                      <w:r w:rsidRPr="004F1BB3">
                        <w:rPr>
                          <w:rFonts w:eastAsiaTheme="minorEastAsia"/>
                        </w:rPr>
                        <w:t>)</w:t>
                      </w:r>
                      <w:r w:rsidRPr="004F1BB3">
                        <w:t xml:space="preserve"> X-ray topograph (</w:t>
                      </w:r>
                      <w:r w:rsidR="004C0C5A">
                        <w:t>top</w:t>
                      </w:r>
                      <w:r w:rsidRPr="004F1BB3">
                        <w:t>) and the DIC (Differential Interference Contrast) microscope image taken after KOH etch (</w:t>
                      </w:r>
                      <w:r w:rsidR="004C0C5A">
                        <w:t>bottom</w:t>
                      </w:r>
                      <w:r w:rsidRPr="004F1BB3">
                        <w:t>) showing clear correlation between etch pits and XRDI strain field image</w:t>
                      </w:r>
                      <w:r>
                        <w:t xml:space="preserve"> for the Vendor C wafer.</w:t>
                      </w:r>
                      <w:r w:rsidR="004C0C5A">
                        <w:t xml:space="preserve"> A selection of correlated features is indicated.</w:t>
                      </w:r>
                    </w:p>
                  </w:txbxContent>
                </v:textbox>
                <w10:anchorlock/>
              </v:shape>
            </w:pict>
          </mc:Fallback>
        </mc:AlternateContent>
      </w:r>
      <w:r w:rsidRPr="00ED2F45">
        <w:t xml:space="preserve"> </w:t>
      </w:r>
      <w:r w:rsidR="009119F2" w:rsidRPr="00ED2F45">
        <w:rPr>
          <w:noProof/>
        </w:rPr>
        <w:drawing>
          <wp:anchor distT="0" distB="0" distL="114300" distR="114300" simplePos="0" relativeHeight="251665408" behindDoc="0" locked="0" layoutInCell="1" allowOverlap="1" wp14:anchorId="27BED205" wp14:editId="53E06D3A">
            <wp:simplePos x="0" y="0"/>
            <wp:positionH relativeFrom="column">
              <wp:posOffset>2606599</wp:posOffset>
            </wp:positionH>
            <wp:positionV relativeFrom="paragraph">
              <wp:posOffset>123851</wp:posOffset>
            </wp:positionV>
            <wp:extent cx="315320" cy="206171"/>
            <wp:effectExtent l="0" t="0" r="8890" b="381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5320" cy="206171"/>
                    </a:xfrm>
                    <a:prstGeom prst="rect">
                      <a:avLst/>
                    </a:prstGeom>
                  </pic:spPr>
                </pic:pic>
              </a:graphicData>
            </a:graphic>
            <wp14:sizeRelH relativeFrom="page">
              <wp14:pctWidth>0</wp14:pctWidth>
            </wp14:sizeRelH>
            <wp14:sizeRelV relativeFrom="page">
              <wp14:pctHeight>0</wp14:pctHeight>
            </wp14:sizeRelV>
          </wp:anchor>
        </w:drawing>
      </w:r>
    </w:p>
    <w:p w14:paraId="714ED8D5" w14:textId="06E0540B" w:rsidR="009119F2" w:rsidRDefault="009119F2" w:rsidP="004404A5"/>
    <w:p w14:paraId="036FF77A" w14:textId="1F03B16B" w:rsidR="00D91012" w:rsidRDefault="000D099A" w:rsidP="000D099A">
      <w:r>
        <w:tab/>
        <w:t xml:space="preserve">The measurements of these three different wafers indicate the capability of laboratory X-ray </w:t>
      </w:r>
      <w:r w:rsidR="004C0C5A">
        <w:t>diffraction imaging</w:t>
      </w:r>
      <w:r>
        <w:t xml:space="preserve"> instrument</w:t>
      </w:r>
      <w:r w:rsidR="004C0C5A">
        <w:t>s</w:t>
      </w:r>
      <w:r>
        <w:t xml:space="preserve"> to detect crystalline defects in Silicon Carbide wafers and that the resolution obtained by the Sensus-CS is sufficient to correlate the images</w:t>
      </w:r>
      <w:r w:rsidR="004C0C5A">
        <w:t xml:space="preserve"> of </w:t>
      </w:r>
      <w:r w:rsidR="003A1760">
        <w:t xml:space="preserve">strain fields from </w:t>
      </w:r>
      <w:r w:rsidR="004C0C5A">
        <w:t>defects</w:t>
      </w:r>
      <w:r>
        <w:t xml:space="preserve"> </w:t>
      </w:r>
      <w:r w:rsidR="003A1760">
        <w:t>with</w:t>
      </w:r>
      <w:r>
        <w:t xml:space="preserve"> the KOH etch pits. </w:t>
      </w:r>
    </w:p>
    <w:p w14:paraId="77A1E829" w14:textId="473ECF21" w:rsidR="00D91012" w:rsidRDefault="00FF32EA" w:rsidP="00D91012">
      <w:r>
        <w:tab/>
      </w:r>
      <w:r w:rsidR="003A1760">
        <w:t>To enable</w:t>
      </w:r>
      <w:r w:rsidR="003A1760" w:rsidRPr="005C78B4">
        <w:t xml:space="preserve"> SiC defectivity to be determined non-destructively in a production environment</w:t>
      </w:r>
      <w:r w:rsidR="003A1760">
        <w:t>,</w:t>
      </w:r>
      <w:r w:rsidR="003A1760" w:rsidRPr="004404A5">
        <w:t xml:space="preserve"> </w:t>
      </w:r>
      <w:r w:rsidR="003A1760">
        <w:t>i</w:t>
      </w:r>
      <w:r w:rsidR="00D91012" w:rsidRPr="004404A5">
        <w:t>mage</w:t>
      </w:r>
      <w:r w:rsidR="00D91012" w:rsidRPr="005C78B4">
        <w:t xml:space="preserve"> analysis </w:t>
      </w:r>
      <w:r w:rsidR="000D099A">
        <w:t xml:space="preserve">and defect detection using </w:t>
      </w:r>
      <w:r w:rsidR="003A1760">
        <w:t xml:space="preserve">an </w:t>
      </w:r>
      <w:r w:rsidR="000D099A">
        <w:t>algorithm developed by Bruker were</w:t>
      </w:r>
      <w:r w:rsidR="00D91012" w:rsidRPr="005C78B4">
        <w:t xml:space="preserve"> carried out in order to determine the correlation between types and densities of defects detected by etch pits and by XRDI.</w:t>
      </w:r>
    </w:p>
    <w:p w14:paraId="32D02ED8" w14:textId="6C79B6EB" w:rsidR="00D91012" w:rsidRDefault="003A1760" w:rsidP="004404A5">
      <w:r>
        <w:tab/>
      </w:r>
      <w:r>
        <w:fldChar w:fldCharType="begin"/>
      </w:r>
      <w:r>
        <w:instrText xml:space="preserve"> REF _Ref33191542 \h </w:instrText>
      </w:r>
      <w:r>
        <w:fldChar w:fldCharType="separate"/>
      </w:r>
      <w:r w:rsidRPr="004F1BB3">
        <w:t xml:space="preserve">Fig. </w:t>
      </w:r>
      <w:r>
        <w:rPr>
          <w:noProof/>
        </w:rPr>
        <w:t>5</w:t>
      </w:r>
      <w:r>
        <w:fldChar w:fldCharType="end"/>
      </w:r>
      <w:r w:rsidR="000D099A">
        <w:t xml:space="preserve"> shows the results of defect detection in the case of the wafer from Vendor A. The analysis using dynamic threshold algorithm allows the detection of the main strain fields observed in the </w:t>
      </w:r>
      <w:r>
        <w:t>X-ray diffraction image</w:t>
      </w:r>
      <w:r w:rsidR="000D099A">
        <w:t xml:space="preserve">. This analysis can be performed on a full wafer scale allowing </w:t>
      </w:r>
      <w:r>
        <w:t>the</w:t>
      </w:r>
      <w:r w:rsidR="000D099A">
        <w:t xml:space="preserve"> determin</w:t>
      </w:r>
      <w:r>
        <w:t xml:space="preserve">ation of </w:t>
      </w:r>
      <w:r w:rsidR="000D099A">
        <w:t>the density of defects and enabling reporting of defect maps in KLARF formats</w:t>
      </w:r>
      <w:r>
        <w:t>,</w:t>
      </w:r>
      <w:r w:rsidR="000D099A">
        <w:t xml:space="preserve"> which </w:t>
      </w:r>
      <w:r>
        <w:t>is</w:t>
      </w:r>
      <w:r w:rsidR="000D099A">
        <w:t xml:space="preserve"> the standard file </w:t>
      </w:r>
      <w:r w:rsidR="000D099A">
        <w:lastRenderedPageBreak/>
        <w:t xml:space="preserve">format for defect metrology in the silicon industry. This method of defect detection </w:t>
      </w:r>
      <w:r>
        <w:t>can</w:t>
      </w:r>
      <w:r w:rsidR="000D099A">
        <w:t xml:space="preserve"> be integrated into a production line in order to help the development of quality materials and improve standardized specifications of SiC wafers in the future. </w:t>
      </w:r>
    </w:p>
    <w:p w14:paraId="22D7FD01" w14:textId="77777777" w:rsidR="000D099A" w:rsidRDefault="000D099A" w:rsidP="004404A5"/>
    <w:p w14:paraId="6FC9BB79" w14:textId="1BE42BD4" w:rsidR="009119F2" w:rsidRDefault="00F8558F" w:rsidP="004404A5">
      <w:r w:rsidRPr="00ED2F45">
        <w:rPr>
          <w:noProof/>
        </w:rPr>
        <w:drawing>
          <wp:anchor distT="0" distB="0" distL="114300" distR="114300" simplePos="0" relativeHeight="251667456" behindDoc="0" locked="0" layoutInCell="1" allowOverlap="1" wp14:anchorId="50CC30DC" wp14:editId="0530765A">
            <wp:simplePos x="0" y="0"/>
            <wp:positionH relativeFrom="column">
              <wp:posOffset>2599588</wp:posOffset>
            </wp:positionH>
            <wp:positionV relativeFrom="paragraph">
              <wp:posOffset>122212</wp:posOffset>
            </wp:positionV>
            <wp:extent cx="304133" cy="198857"/>
            <wp:effectExtent l="0" t="0" r="1270" b="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4133" cy="198857"/>
                    </a:xfrm>
                    <a:prstGeom prst="rect">
                      <a:avLst/>
                    </a:prstGeom>
                  </pic:spPr>
                </pic:pic>
              </a:graphicData>
            </a:graphic>
            <wp14:sizeRelH relativeFrom="page">
              <wp14:pctWidth>0</wp14:pctWidth>
            </wp14:sizeRelH>
            <wp14:sizeRelV relativeFrom="page">
              <wp14:pctHeight>0</wp14:pctHeight>
            </wp14:sizeRelV>
          </wp:anchor>
        </w:drawing>
      </w:r>
      <w:r w:rsidR="00271BF9" w:rsidRPr="005A1C6E">
        <w:rPr>
          <w:noProof/>
        </w:rPr>
        <mc:AlternateContent>
          <mc:Choice Requires="wps">
            <w:drawing>
              <wp:inline distT="0" distB="0" distL="0" distR="0" wp14:anchorId="5E34A663" wp14:editId="2656A56D">
                <wp:extent cx="3057525" cy="5281574"/>
                <wp:effectExtent l="0" t="0" r="28575" b="14605"/>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5281574"/>
                        </a:xfrm>
                        <a:prstGeom prst="rect">
                          <a:avLst/>
                        </a:prstGeom>
                        <a:solidFill>
                          <a:srgbClr val="FFFFFF"/>
                        </a:solidFill>
                        <a:ln w="9525">
                          <a:solidFill>
                            <a:srgbClr val="000000"/>
                          </a:solidFill>
                          <a:miter lim="800000"/>
                          <a:headEnd/>
                          <a:tailEnd/>
                        </a:ln>
                      </wps:spPr>
                      <wps:txbx>
                        <w:txbxContent>
                          <w:p w14:paraId="4CECDC20" w14:textId="541D5395" w:rsidR="00271BF9" w:rsidRDefault="00271BF9" w:rsidP="0068096B">
                            <w:r w:rsidRPr="00E614DE">
                              <w:rPr>
                                <w:noProof/>
                              </w:rPr>
                              <w:drawing>
                                <wp:inline distT="0" distB="0" distL="0" distR="0" wp14:anchorId="2131FDAA" wp14:editId="6F04E4AE">
                                  <wp:extent cx="2865755" cy="2428875"/>
                                  <wp:effectExtent l="19050" t="19050" r="10795" b="2857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2865755" cy="2428875"/>
                                          </a:xfrm>
                                          <a:prstGeom prst="rect">
                                            <a:avLst/>
                                          </a:prstGeom>
                                          <a:ln w="3175">
                                            <a:solidFill>
                                              <a:schemeClr val="bg1"/>
                                            </a:solidFill>
                                          </a:ln>
                                        </pic:spPr>
                                      </pic:pic>
                                    </a:graphicData>
                                  </a:graphic>
                                </wp:inline>
                              </w:drawing>
                            </w:r>
                            <w:r>
                              <w:rPr>
                                <w:noProof/>
                              </w:rPr>
                              <w:drawing>
                                <wp:inline distT="0" distB="0" distL="0" distR="0" wp14:anchorId="06081D8D" wp14:editId="43F0722D">
                                  <wp:extent cx="2865755" cy="2231682"/>
                                  <wp:effectExtent l="19050" t="19050" r="10795" b="1651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screen">
                                            <a:extLst>
                                              <a:ext uri="{28A0092B-C50C-407E-A947-70E740481C1C}">
                                                <a14:useLocalDpi xmlns:a14="http://schemas.microsoft.com/office/drawing/2010/main"/>
                                              </a:ext>
                                            </a:extLst>
                                          </a:blip>
                                          <a:stretch>
                                            <a:fillRect/>
                                          </a:stretch>
                                        </pic:blipFill>
                                        <pic:spPr>
                                          <a:xfrm>
                                            <a:off x="0" y="0"/>
                                            <a:ext cx="2865755" cy="2231682"/>
                                          </a:xfrm>
                                          <a:prstGeom prst="rect">
                                            <a:avLst/>
                                          </a:prstGeom>
                                          <a:ln w="3175">
                                            <a:solidFill>
                                              <a:schemeClr val="bg1"/>
                                            </a:solidFill>
                                          </a:ln>
                                        </pic:spPr>
                                      </pic:pic>
                                    </a:graphicData>
                                  </a:graphic>
                                </wp:inline>
                              </w:drawing>
                            </w:r>
                          </w:p>
                          <w:p w14:paraId="35C5A519" w14:textId="65C101AA" w:rsidR="00271BF9" w:rsidRPr="004F1BB3" w:rsidRDefault="00271BF9" w:rsidP="00271BF9">
                            <w:pPr>
                              <w:pStyle w:val="Caption"/>
                            </w:pPr>
                            <w:bookmarkStart w:id="9" w:name="_Ref33191542"/>
                            <w:r w:rsidRPr="004F1BB3">
                              <w:t xml:space="preserve">Fig. </w:t>
                            </w:r>
                            <w:r w:rsidRPr="004F1BB3">
                              <w:fldChar w:fldCharType="begin"/>
                            </w:r>
                            <w:r w:rsidRPr="004F1BB3">
                              <w:instrText xml:space="preserve"> SEQ Fig. \* ARABIC </w:instrText>
                            </w:r>
                            <w:r w:rsidRPr="004F1BB3">
                              <w:fldChar w:fldCharType="separate"/>
                            </w:r>
                            <w:r w:rsidR="003A1760">
                              <w:rPr>
                                <w:noProof/>
                              </w:rPr>
                              <w:t>5</w:t>
                            </w:r>
                            <w:r w:rsidRPr="004F1BB3">
                              <w:fldChar w:fldCharType="end"/>
                            </w:r>
                            <w:bookmarkEnd w:id="9"/>
                            <w:r w:rsidRPr="004F1BB3">
                              <w:t xml:space="preserve">: Comparison of a </w:t>
                            </w:r>
                            <w:r w:rsidRPr="004F1BB3">
                              <w:rPr>
                                <w:rFonts w:eastAsiaTheme="minorEastAsia"/>
                              </w:rPr>
                              <w:t>(</w:t>
                            </w:r>
                            <m:oMath>
                              <m:r>
                                <m:rPr>
                                  <m:nor/>
                                </m:rPr>
                                <m:t>11</m:t>
                              </m:r>
                              <m:bar>
                                <m:barPr>
                                  <m:pos m:val="top"/>
                                  <m:ctrlPr>
                                    <w:rPr>
                                      <w:rFonts w:ascii="Cambria Math" w:hAnsi="Cambria Math"/>
                                    </w:rPr>
                                  </m:ctrlPr>
                                </m:barPr>
                                <m:e>
                                  <m:r>
                                    <m:rPr>
                                      <m:nor/>
                                    </m:rPr>
                                    <m:t>2</m:t>
                                  </m:r>
                                </m:e>
                              </m:bar>
                              <m:r>
                                <m:rPr>
                                  <m:nor/>
                                </m:rPr>
                                <m:t>0</m:t>
                              </m:r>
                            </m:oMath>
                            <w:r w:rsidRPr="004F1BB3">
                              <w:rPr>
                                <w:rFonts w:eastAsiaTheme="minorEastAsia"/>
                              </w:rPr>
                              <w:t>)</w:t>
                            </w:r>
                            <w:r w:rsidRPr="004F1BB3">
                              <w:t xml:space="preserve"> X-ray topograph (</w:t>
                            </w:r>
                            <w:r w:rsidR="003A1760">
                              <w:t>top</w:t>
                            </w:r>
                            <w:r w:rsidRPr="004F1BB3">
                              <w:t xml:space="preserve">) and the </w:t>
                            </w:r>
                            <w:r>
                              <w:t>defect detection algorithm</w:t>
                            </w:r>
                            <w:r w:rsidR="003A1760">
                              <w:t xml:space="preserve"> (bottom)</w:t>
                            </w:r>
                            <w:r>
                              <w:t xml:space="preserve"> developed by Bruker for the Vendor </w:t>
                            </w:r>
                            <w:r w:rsidR="002C1FAE">
                              <w:t>A</w:t>
                            </w:r>
                            <w:r>
                              <w:t xml:space="preserve"> wafer.</w:t>
                            </w:r>
                          </w:p>
                        </w:txbxContent>
                      </wps:txbx>
                      <wps:bodyPr rot="0" vert="horz" wrap="square" lIns="91440" tIns="45720" rIns="91440" bIns="45720" anchor="t" anchorCtr="0">
                        <a:noAutofit/>
                      </wps:bodyPr>
                    </wps:wsp>
                  </a:graphicData>
                </a:graphic>
              </wp:inline>
            </w:drawing>
          </mc:Choice>
          <mc:Fallback>
            <w:pict>
              <v:shape w14:anchorId="5E34A663" id="_x0000_s1030" type="#_x0000_t202" style="width:240.75pt;height:4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">
                <v:textbox>
                  <w:txbxContent>
                    <w:p w14:paraId="4CECDC20" w14:textId="541D5395" w:rsidR="00271BF9" w:rsidRDefault="00271BF9" w:rsidP="0068096B">
                      <w:r w:rsidRPr="00E614DE">
                        <w:rPr>
                          <w:noProof/>
                        </w:rPr>
                        <w:drawing>
                          <wp:inline distT="0" distB="0" distL="0" distR="0" wp14:anchorId="2131FDAA" wp14:editId="6F04E4AE">
                            <wp:extent cx="2865755" cy="2428875"/>
                            <wp:effectExtent l="19050" t="19050" r="10795" b="2857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2865755" cy="2428875"/>
                                    </a:xfrm>
                                    <a:prstGeom prst="rect">
                                      <a:avLst/>
                                    </a:prstGeom>
                                    <a:ln w="3175">
                                      <a:solidFill>
                                        <a:schemeClr val="bg1"/>
                                      </a:solidFill>
                                    </a:ln>
                                  </pic:spPr>
                                </pic:pic>
                              </a:graphicData>
                            </a:graphic>
                          </wp:inline>
                        </w:drawing>
                      </w:r>
                      <w:r>
                        <w:rPr>
                          <w:noProof/>
                        </w:rPr>
                        <w:drawing>
                          <wp:inline distT="0" distB="0" distL="0" distR="0" wp14:anchorId="06081D8D" wp14:editId="43F0722D">
                            <wp:extent cx="2865755" cy="2231682"/>
                            <wp:effectExtent l="19050" t="19050" r="10795" b="1651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screen">
                                      <a:extLst>
                                        <a:ext uri="{28A0092B-C50C-407E-A947-70E740481C1C}">
                                          <a14:useLocalDpi xmlns:a14="http://schemas.microsoft.com/office/drawing/2010/main"/>
                                        </a:ext>
                                      </a:extLst>
                                    </a:blip>
                                    <a:stretch>
                                      <a:fillRect/>
                                    </a:stretch>
                                  </pic:blipFill>
                                  <pic:spPr>
                                    <a:xfrm>
                                      <a:off x="0" y="0"/>
                                      <a:ext cx="2865755" cy="2231682"/>
                                    </a:xfrm>
                                    <a:prstGeom prst="rect">
                                      <a:avLst/>
                                    </a:prstGeom>
                                    <a:ln w="3175">
                                      <a:solidFill>
                                        <a:schemeClr val="bg1"/>
                                      </a:solidFill>
                                    </a:ln>
                                  </pic:spPr>
                                </pic:pic>
                              </a:graphicData>
                            </a:graphic>
                          </wp:inline>
                        </w:drawing>
                      </w:r>
                    </w:p>
                    <w:p w14:paraId="35C5A519" w14:textId="65C101AA" w:rsidR="00271BF9" w:rsidRPr="004F1BB3" w:rsidRDefault="00271BF9" w:rsidP="00271BF9">
                      <w:pPr>
                        <w:pStyle w:val="Caption"/>
                      </w:pPr>
                      <w:bookmarkStart w:id="10" w:name="_Ref33191542"/>
                      <w:r w:rsidRPr="004F1BB3">
                        <w:t xml:space="preserve">Fig. </w:t>
                      </w:r>
                      <w:r w:rsidRPr="004F1BB3">
                        <w:fldChar w:fldCharType="begin"/>
                      </w:r>
                      <w:r w:rsidRPr="004F1BB3">
                        <w:instrText xml:space="preserve"> SEQ Fig. \* ARABIC </w:instrText>
                      </w:r>
                      <w:r w:rsidRPr="004F1BB3">
                        <w:fldChar w:fldCharType="separate"/>
                      </w:r>
                      <w:r w:rsidR="003A1760">
                        <w:rPr>
                          <w:noProof/>
                        </w:rPr>
                        <w:t>5</w:t>
                      </w:r>
                      <w:r w:rsidRPr="004F1BB3">
                        <w:fldChar w:fldCharType="end"/>
                      </w:r>
                      <w:bookmarkEnd w:id="10"/>
                      <w:r w:rsidRPr="004F1BB3">
                        <w:t xml:space="preserve">: Comparison of a </w:t>
                      </w:r>
                      <w:r w:rsidRPr="004F1BB3">
                        <w:rPr>
                          <w:rFonts w:eastAsiaTheme="minorEastAsia"/>
                        </w:rPr>
                        <w:t>(</w:t>
                      </w:r>
                      <m:oMath>
                        <m:r>
                          <m:rPr>
                            <m:nor/>
                          </m:rPr>
                          <m:t>11</m:t>
                        </m:r>
                        <m:bar>
                          <m:barPr>
                            <m:pos m:val="top"/>
                            <m:ctrlPr>
                              <w:rPr>
                                <w:rFonts w:ascii="Cambria Math" w:hAnsi="Cambria Math"/>
                              </w:rPr>
                            </m:ctrlPr>
                          </m:barPr>
                          <m:e>
                            <m:r>
                              <m:rPr>
                                <m:nor/>
                              </m:rPr>
                              <m:t>2</m:t>
                            </m:r>
                          </m:e>
                        </m:bar>
                        <m:r>
                          <m:rPr>
                            <m:nor/>
                          </m:rPr>
                          <m:t>0</m:t>
                        </m:r>
                      </m:oMath>
                      <w:r w:rsidRPr="004F1BB3">
                        <w:rPr>
                          <w:rFonts w:eastAsiaTheme="minorEastAsia"/>
                        </w:rPr>
                        <w:t>)</w:t>
                      </w:r>
                      <w:r w:rsidRPr="004F1BB3">
                        <w:t xml:space="preserve"> X-ray topograph (</w:t>
                      </w:r>
                      <w:r w:rsidR="003A1760">
                        <w:t>top</w:t>
                      </w:r>
                      <w:r w:rsidRPr="004F1BB3">
                        <w:t xml:space="preserve">) and the </w:t>
                      </w:r>
                      <w:r>
                        <w:t>defect detection algorithm</w:t>
                      </w:r>
                      <w:r w:rsidR="003A1760">
                        <w:t xml:space="preserve"> (bottom)</w:t>
                      </w:r>
                      <w:r>
                        <w:t xml:space="preserve"> developed by Bruker for the Vendor </w:t>
                      </w:r>
                      <w:r w:rsidR="002C1FAE">
                        <w:t>A</w:t>
                      </w:r>
                      <w:r>
                        <w:t xml:space="preserve"> wafer.</w:t>
                      </w:r>
                    </w:p>
                  </w:txbxContent>
                </v:textbox>
                <w10:anchorlock/>
              </v:shape>
            </w:pict>
          </mc:Fallback>
        </mc:AlternateContent>
      </w:r>
    </w:p>
    <w:p w14:paraId="55F9FBE5" w14:textId="77777777" w:rsidR="00645312" w:rsidRDefault="00645312" w:rsidP="004404A5"/>
    <w:p w14:paraId="4D08D186" w14:textId="5641FDC4" w:rsidR="00FF32EA" w:rsidRDefault="005A5403" w:rsidP="003A1760">
      <w:pPr>
        <w:pStyle w:val="Heading1"/>
      </w:pPr>
      <w:r w:rsidRPr="001E4849">
        <w:t>C</w:t>
      </w:r>
      <w:r w:rsidR="000D099A">
        <w:t>onclusions</w:t>
      </w:r>
    </w:p>
    <w:p w14:paraId="3CB11A53" w14:textId="714BBEFC" w:rsidR="003A1760" w:rsidRDefault="003A1760" w:rsidP="003A1760"/>
    <w:p w14:paraId="3E2BBD7A" w14:textId="77777777" w:rsidR="008364B9" w:rsidRDefault="003A1760" w:rsidP="008364B9">
      <w:r>
        <w:tab/>
        <w:t xml:space="preserve">This study </w:t>
      </w:r>
      <w:r w:rsidR="008364B9">
        <w:t>shows</w:t>
      </w:r>
      <w:r>
        <w:t xml:space="preserve"> that laboratory X-ray diffraction imaging instruments such as the Bruker Sensus-CS can be used to detect defects in n</w:t>
      </w:r>
      <w:r w:rsidRPr="003A1760">
        <w:rPr>
          <w:vertAlign w:val="superscript"/>
        </w:rPr>
        <w:t>+</w:t>
      </w:r>
      <w:r>
        <w:t xml:space="preserve"> SiC </w:t>
      </w:r>
      <w:r w:rsidR="008364B9">
        <w:t>that are detrimental to the performance of the devices grown on these substrates.</w:t>
      </w:r>
    </w:p>
    <w:p w14:paraId="756C4AB2" w14:textId="18750B1F" w:rsidR="008364B9" w:rsidRDefault="008364B9" w:rsidP="008364B9">
      <w:r>
        <w:tab/>
        <w:t xml:space="preserve">The ability to perform XRDI measurements without using synchrotron radiation enables the in-line monitoring of production SiC wafers within a fab environment, and opens the path to improved material quality, yield improvement, and cost reduction by replacing the costly KOH etching process. </w:t>
      </w:r>
    </w:p>
    <w:p w14:paraId="319F5104" w14:textId="77777777" w:rsidR="005A5403" w:rsidRPr="00645312" w:rsidRDefault="005A5403" w:rsidP="00BE20BB"/>
    <w:p w14:paraId="27D64DFF" w14:textId="2C314BDB" w:rsidR="00BE20BB" w:rsidRDefault="008364B9" w:rsidP="00BE20BB">
      <w:pPr>
        <w:pStyle w:val="Heading1"/>
      </w:pPr>
      <w:r>
        <w:t>Acknowledgements</w:t>
      </w:r>
    </w:p>
    <w:p w14:paraId="7A37DFE8" w14:textId="77777777" w:rsidR="00381DBE" w:rsidRDefault="00381DBE" w:rsidP="00BE20BB">
      <w:pPr>
        <w:pStyle w:val="Heading1"/>
      </w:pPr>
    </w:p>
    <w:p w14:paraId="11068CDB" w14:textId="5439DF98" w:rsidR="00645312" w:rsidRDefault="00381DBE" w:rsidP="00BE20BB">
      <w:r>
        <w:tab/>
      </w:r>
      <w:r w:rsidR="00BE20BB" w:rsidRPr="00BE20BB">
        <w:t xml:space="preserve">The authors would like to thank the </w:t>
      </w:r>
      <w:r w:rsidR="00BE20BB">
        <w:t xml:space="preserve">staff at the University of Warwick </w:t>
      </w:r>
      <w:r w:rsidR="00BE20BB" w:rsidRPr="00BE20BB">
        <w:t xml:space="preserve">that helped </w:t>
      </w:r>
      <w:r w:rsidR="00BE20BB">
        <w:t>perform the KOH etching and the DIC microscopy</w:t>
      </w:r>
      <w:r w:rsidR="00BE20BB" w:rsidRPr="00BE20BB">
        <w:t>. Additionally, support</w:t>
      </w:r>
      <w:r w:rsidR="00BE20BB">
        <w:t xml:space="preserve"> and direction in the </w:t>
      </w:r>
      <w:r w:rsidR="002C1FAE">
        <w:t>measurements</w:t>
      </w:r>
      <w:r w:rsidR="00BE20BB" w:rsidRPr="00BE20BB">
        <w:t xml:space="preserve"> from </w:t>
      </w:r>
      <w:r w:rsidR="00BE20BB">
        <w:t>Dr</w:t>
      </w:r>
      <w:r w:rsidR="003A1760">
        <w:t>.</w:t>
      </w:r>
      <w:r w:rsidR="00BE20BB">
        <w:t xml:space="preserve"> Das at ON Semiconductor </w:t>
      </w:r>
      <w:r w:rsidR="003A1760">
        <w:t>is</w:t>
      </w:r>
      <w:r w:rsidR="00BE20BB" w:rsidRPr="00BE20BB">
        <w:t xml:space="preserve"> appreciated.</w:t>
      </w:r>
    </w:p>
    <w:p w14:paraId="2049F513" w14:textId="77777777" w:rsidR="00BE20BB" w:rsidRDefault="00BE20BB" w:rsidP="00BE20BB"/>
    <w:p w14:paraId="5DF3EB7D" w14:textId="68465F68" w:rsidR="005C78B4" w:rsidRPr="005C78B4" w:rsidRDefault="005C78B4" w:rsidP="00381DBE">
      <w:pPr>
        <w:pStyle w:val="Heading1"/>
      </w:pPr>
      <w:r w:rsidRPr="005C78B4">
        <w:t>R</w:t>
      </w:r>
      <w:r w:rsidR="00381DBE">
        <w:t>eferences</w:t>
      </w:r>
    </w:p>
    <w:p w14:paraId="719DF645" w14:textId="77777777" w:rsidR="005C78B4" w:rsidRPr="005C78B4" w:rsidRDefault="005C78B4" w:rsidP="00BE20BB"/>
    <w:p w14:paraId="53FDA96E" w14:textId="77777777" w:rsidR="005C78B4" w:rsidRPr="005C78B4" w:rsidRDefault="005C78B4" w:rsidP="00BE20BB">
      <w:r w:rsidRPr="005C78B4">
        <w:t xml:space="preserve">[1] </w:t>
      </w:r>
      <w:proofErr w:type="spellStart"/>
      <w:r w:rsidRPr="005C78B4">
        <w:t>Yole</w:t>
      </w:r>
      <w:proofErr w:type="spellEnd"/>
      <w:r w:rsidRPr="005C78B4">
        <w:t xml:space="preserve"> </w:t>
      </w:r>
      <w:proofErr w:type="spellStart"/>
      <w:r w:rsidRPr="005C78B4">
        <w:t>Développement</w:t>
      </w:r>
      <w:proofErr w:type="spellEnd"/>
      <w:r w:rsidRPr="005C78B4">
        <w:t>, Power SiC report, 2019</w:t>
      </w:r>
    </w:p>
    <w:p w14:paraId="4559BE3F" w14:textId="77777777" w:rsidR="005C78B4" w:rsidRPr="005C78B4" w:rsidRDefault="005C78B4" w:rsidP="00BE20BB">
      <w:r w:rsidRPr="005C78B4">
        <w:t>[2] Kimoto, T. (2015). Material science and device physics in SiC technology for high-voltage power devices. Japanese Journal of Applied Physics, 54(4), 040103.</w:t>
      </w:r>
    </w:p>
    <w:p w14:paraId="1EE45633" w14:textId="77777777" w:rsidR="005C78B4" w:rsidRPr="005C78B4" w:rsidRDefault="005C78B4" w:rsidP="00BE20BB">
      <w:r w:rsidRPr="005C78B4">
        <w:t xml:space="preserve">[3] Wang, H., Sun, S., Dudley, M., </w:t>
      </w:r>
      <w:proofErr w:type="spellStart"/>
      <w:r w:rsidRPr="005C78B4">
        <w:t>Byrappa</w:t>
      </w:r>
      <w:proofErr w:type="spellEnd"/>
      <w:r w:rsidRPr="005C78B4">
        <w:t xml:space="preserve">, S., Wu, F., </w:t>
      </w:r>
      <w:proofErr w:type="spellStart"/>
      <w:r w:rsidRPr="005C78B4">
        <w:t>Raghothamachar</w:t>
      </w:r>
      <w:proofErr w:type="spellEnd"/>
      <w:r w:rsidRPr="005C78B4">
        <w:t xml:space="preserve">, B., ... &amp; </w:t>
      </w:r>
      <w:proofErr w:type="spellStart"/>
      <w:r w:rsidRPr="005C78B4">
        <w:t>Loboda</w:t>
      </w:r>
      <w:proofErr w:type="spellEnd"/>
      <w:r w:rsidRPr="005C78B4">
        <w:t>, M. J. (2013). Quantitative comparison between dislocation densities in offcut 4H-SiC wafers measured using synchrotron X-ray topography and molten KOH etching. Journal of electronic materials, 42(5), 794-798.</w:t>
      </w:r>
    </w:p>
    <w:p w14:paraId="38CB97CD" w14:textId="77777777" w:rsidR="005C78B4" w:rsidRPr="005C78B4" w:rsidRDefault="005C78B4" w:rsidP="00BE20BB">
      <w:r w:rsidRPr="005C78B4">
        <w:t xml:space="preserve">[4] Yao, Y., Ishikawa, Y., Sugawara, Y., Sato, K., </w:t>
      </w:r>
      <w:proofErr w:type="spellStart"/>
      <w:r w:rsidRPr="005C78B4">
        <w:t>Danno</w:t>
      </w:r>
      <w:proofErr w:type="spellEnd"/>
      <w:r w:rsidRPr="005C78B4">
        <w:t>, K., Suzuki, H., ... &amp; Nishikawa, K. (2013). Correlation between etch pits formed by molten KOH+ Na2O2 etching and dislocation types in heavily doped n+-4H–SiC studied by X-ray topography. Journal of Crystal Growth, 364, 7-10.</w:t>
      </w:r>
    </w:p>
    <w:p w14:paraId="758B72EE" w14:textId="77777777" w:rsidR="005C78B4" w:rsidRPr="005C78B4" w:rsidRDefault="005C78B4" w:rsidP="00BE20BB">
      <w:r w:rsidRPr="005C78B4">
        <w:t xml:space="preserve">[5] </w:t>
      </w:r>
      <w:proofErr w:type="spellStart"/>
      <w:r w:rsidRPr="005C78B4">
        <w:t>Kallinger</w:t>
      </w:r>
      <w:proofErr w:type="spellEnd"/>
      <w:r w:rsidRPr="005C78B4">
        <w:t xml:space="preserve">, B., </w:t>
      </w:r>
      <w:proofErr w:type="spellStart"/>
      <w:r w:rsidRPr="005C78B4">
        <w:t>Polster</w:t>
      </w:r>
      <w:proofErr w:type="spellEnd"/>
      <w:r w:rsidRPr="005C78B4">
        <w:t xml:space="preserve">, S., </w:t>
      </w:r>
      <w:proofErr w:type="spellStart"/>
      <w:r w:rsidRPr="005C78B4">
        <w:t>Berwian</w:t>
      </w:r>
      <w:proofErr w:type="spellEnd"/>
      <w:r w:rsidRPr="005C78B4">
        <w:t xml:space="preserve">, P., Friedrich, J., Müller, G., </w:t>
      </w:r>
      <w:proofErr w:type="spellStart"/>
      <w:r w:rsidRPr="005C78B4">
        <w:t>Danilewsky</w:t>
      </w:r>
      <w:proofErr w:type="spellEnd"/>
      <w:r w:rsidRPr="005C78B4">
        <w:t>, A. N., ... &amp; Weber, A. D. (2011). Threading dislocations in n-and p-type 4H–SiC material analyzed by etching and synchrotron X-ray topography. Journal of Crystal Growth, 314(1), 21-29.</w:t>
      </w:r>
    </w:p>
    <w:p w14:paraId="7D52768F" w14:textId="77777777" w:rsidR="005C78B4" w:rsidRPr="005C78B4" w:rsidRDefault="005C78B4" w:rsidP="004404A5"/>
    <w:p w14:paraId="5F9B3D3E" w14:textId="1C6CEF4D" w:rsidR="005C78B4" w:rsidRPr="005C78B4" w:rsidRDefault="003A1760" w:rsidP="003A1760">
      <w:pPr>
        <w:pStyle w:val="Heading1"/>
      </w:pPr>
      <w:r>
        <w:t>Acronyms</w:t>
      </w:r>
    </w:p>
    <w:p w14:paraId="618956A7" w14:textId="77777777" w:rsidR="005C78B4" w:rsidRPr="005C78B4" w:rsidRDefault="005C78B4" w:rsidP="004404A5"/>
    <w:p w14:paraId="621FB2CA" w14:textId="41E200C0" w:rsidR="00ED2F45" w:rsidRDefault="003A1760" w:rsidP="004404A5">
      <w:r>
        <w:t>g:</w:t>
      </w:r>
      <w:r w:rsidR="00ED2F45">
        <w:t xml:space="preserve"> </w:t>
      </w:r>
      <w:r w:rsidR="00302796">
        <w:t xml:space="preserve"> </w:t>
      </w:r>
      <w:r w:rsidR="00ED2F45">
        <w:t>Diffraction Vector</w:t>
      </w:r>
    </w:p>
    <w:p w14:paraId="64A45AD1" w14:textId="16439627" w:rsidR="00BE20BB" w:rsidRDefault="00BE20BB" w:rsidP="004404A5">
      <w:r w:rsidRPr="004F1BB3">
        <w:t>DIC</w:t>
      </w:r>
      <w:r>
        <w:t xml:space="preserve">: </w:t>
      </w:r>
      <w:r w:rsidR="00302796">
        <w:t xml:space="preserve"> </w:t>
      </w:r>
      <w:r w:rsidRPr="004F1BB3">
        <w:t>Differential Interference Contrast</w:t>
      </w:r>
    </w:p>
    <w:p w14:paraId="562AABF4" w14:textId="39E405D3" w:rsidR="000D099A" w:rsidRDefault="000D099A" w:rsidP="004404A5">
      <w:r>
        <w:t xml:space="preserve">KLARF: </w:t>
      </w:r>
      <w:r w:rsidR="00302796">
        <w:t xml:space="preserve"> </w:t>
      </w:r>
      <w:r>
        <w:t>KLA Results File</w:t>
      </w:r>
    </w:p>
    <w:p w14:paraId="6CCE2A6B" w14:textId="1B1D61E4" w:rsidR="005C78B4" w:rsidRDefault="004F1BB3" w:rsidP="004404A5">
      <w:r>
        <w:t>KOH</w:t>
      </w:r>
      <w:r w:rsidR="00302796">
        <w:t xml:space="preserve"> </w:t>
      </w:r>
      <w:r w:rsidR="003A1760">
        <w:t>Etching:</w:t>
      </w:r>
      <w:r>
        <w:t xml:space="preserve"> </w:t>
      </w:r>
      <w:r w:rsidR="00302796">
        <w:t xml:space="preserve"> </w:t>
      </w:r>
      <w:r>
        <w:t>Potassium Hydroxide Etching</w:t>
      </w:r>
    </w:p>
    <w:p w14:paraId="12D46C39" w14:textId="1812D801" w:rsidR="00C52D47" w:rsidRDefault="003A1760" w:rsidP="00ED2F45">
      <w:r>
        <w:t>MP:</w:t>
      </w:r>
      <w:r w:rsidR="00C52D47">
        <w:t xml:space="preserve"> </w:t>
      </w:r>
      <w:r w:rsidR="00302796">
        <w:t xml:space="preserve"> </w:t>
      </w:r>
      <w:r w:rsidR="00C52D47">
        <w:t>Micropipes</w:t>
      </w:r>
    </w:p>
    <w:p w14:paraId="401C1E18" w14:textId="25F559A2" w:rsidR="00ED2F45" w:rsidRDefault="00ED2F45" w:rsidP="00ED2F45">
      <w:r>
        <w:t>SiC</w:t>
      </w:r>
      <w:r w:rsidRPr="005C78B4">
        <w:t xml:space="preserve">: </w:t>
      </w:r>
      <w:r w:rsidR="00302796">
        <w:t xml:space="preserve"> </w:t>
      </w:r>
      <w:r>
        <w:t>Silicon carbide</w:t>
      </w:r>
    </w:p>
    <w:p w14:paraId="0B670685" w14:textId="507C6954" w:rsidR="004F1BB3" w:rsidRDefault="003A1760" w:rsidP="004404A5">
      <w:r>
        <w:t>TSD:</w:t>
      </w:r>
      <w:r w:rsidR="004F1BB3">
        <w:t xml:space="preserve"> </w:t>
      </w:r>
      <w:r w:rsidR="00302796">
        <w:t xml:space="preserve"> </w:t>
      </w:r>
      <w:r w:rsidR="004F1BB3">
        <w:t>Threading Scree dislocations</w:t>
      </w:r>
    </w:p>
    <w:p w14:paraId="3E2F42ED" w14:textId="51411E9A" w:rsidR="004F1BB3" w:rsidRDefault="003A1760" w:rsidP="004404A5">
      <w:r>
        <w:t>TED:</w:t>
      </w:r>
      <w:r w:rsidR="004F1BB3">
        <w:t xml:space="preserve"> </w:t>
      </w:r>
      <w:r w:rsidR="00302796">
        <w:t xml:space="preserve"> </w:t>
      </w:r>
      <w:r w:rsidR="004F1BB3">
        <w:t>Threading Edge dislocations</w:t>
      </w:r>
    </w:p>
    <w:p w14:paraId="166FADB2" w14:textId="4A3FCB51" w:rsidR="004F1BB3" w:rsidRDefault="003A1760" w:rsidP="004404A5">
      <w:r>
        <w:t>BPD:</w:t>
      </w:r>
      <w:r w:rsidR="004F1BB3">
        <w:t xml:space="preserve"> </w:t>
      </w:r>
      <w:r w:rsidR="00302796">
        <w:t xml:space="preserve"> </w:t>
      </w:r>
      <w:r w:rsidR="004F1BB3">
        <w:t>Basal Plane dislocations</w:t>
      </w:r>
    </w:p>
    <w:p w14:paraId="5C87490C" w14:textId="0C67C64F" w:rsidR="003A1760" w:rsidRDefault="003A1760" w:rsidP="003A1760">
      <w:r>
        <w:t>XRDI:</w:t>
      </w:r>
      <w:r w:rsidR="00ED2F45">
        <w:t xml:space="preserve"> </w:t>
      </w:r>
      <w:r w:rsidR="00302796">
        <w:t xml:space="preserve"> </w:t>
      </w:r>
      <w:bookmarkStart w:id="11" w:name="_GoBack"/>
      <w:bookmarkEnd w:id="11"/>
      <w:r w:rsidR="00ED2F45">
        <w:t>X-ray Diffraction Imaging (also known as X-ray Topography)</w:t>
      </w:r>
    </w:p>
    <w:p w14:paraId="5C4ABCCA" w14:textId="4D0A3A56" w:rsidR="003A1760" w:rsidRDefault="003A1760" w:rsidP="00547CF9">
      <w:pPr>
        <w:pStyle w:val="Heading1"/>
        <w:sectPr w:rsidR="003A1760" w:rsidSect="004C040D">
          <w:type w:val="continuous"/>
          <w:pgSz w:w="12242" w:h="15842" w:code="1"/>
          <w:pgMar w:top="1418" w:right="1021" w:bottom="1418" w:left="1021" w:header="709" w:footer="709" w:gutter="0"/>
          <w:cols w:num="2" w:space="284"/>
          <w:docGrid w:linePitch="360"/>
        </w:sectPr>
      </w:pPr>
    </w:p>
    <w:p w14:paraId="5D21BCFF" w14:textId="50FEEABE" w:rsidR="00EC0A2C" w:rsidRDefault="00EC0A2C" w:rsidP="003A1760"/>
    <w:sectPr w:rsidR="00EC0A2C" w:rsidSect="004C040D">
      <w:type w:val="continuous"/>
      <w:pgSz w:w="12242" w:h="15842" w:code="1"/>
      <w:pgMar w:top="1418" w:right="1021" w:bottom="1418" w:left="1021"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64050" w14:textId="77777777" w:rsidR="00D83611" w:rsidRDefault="00D83611" w:rsidP="004404A5">
      <w:r>
        <w:separator/>
      </w:r>
    </w:p>
  </w:endnote>
  <w:endnote w:type="continuationSeparator" w:id="0">
    <w:p w14:paraId="4F5F4A6A" w14:textId="77777777" w:rsidR="00D83611" w:rsidRDefault="00D83611" w:rsidP="0044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06204" w14:textId="77777777" w:rsidR="00D83611" w:rsidRDefault="00D83611" w:rsidP="004404A5">
      <w:r>
        <w:separator/>
      </w:r>
    </w:p>
  </w:footnote>
  <w:footnote w:type="continuationSeparator" w:id="0">
    <w:p w14:paraId="0A860428" w14:textId="77777777" w:rsidR="00D83611" w:rsidRDefault="00D83611" w:rsidP="00440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C6AAA"/>
    <w:multiLevelType w:val="hybridMultilevel"/>
    <w:tmpl w:val="6E0EAB8E"/>
    <w:lvl w:ilvl="0" w:tplc="CEE236BA">
      <w:start w:val="3"/>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6BF726EB"/>
    <w:multiLevelType w:val="multilevel"/>
    <w:tmpl w:val="615E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204DF4"/>
    <w:multiLevelType w:val="multilevel"/>
    <w:tmpl w:val="8FF0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4C6"/>
    <w:rsid w:val="00042D69"/>
    <w:rsid w:val="00066BFE"/>
    <w:rsid w:val="000C3D11"/>
    <w:rsid w:val="000D099A"/>
    <w:rsid w:val="00105693"/>
    <w:rsid w:val="00135D06"/>
    <w:rsid w:val="001A0D1E"/>
    <w:rsid w:val="001C204D"/>
    <w:rsid w:val="001D55EA"/>
    <w:rsid w:val="001D7FC1"/>
    <w:rsid w:val="001E39CC"/>
    <w:rsid w:val="001E4849"/>
    <w:rsid w:val="00241D85"/>
    <w:rsid w:val="00271BF9"/>
    <w:rsid w:val="00295D83"/>
    <w:rsid w:val="002C1FAE"/>
    <w:rsid w:val="002C3BB2"/>
    <w:rsid w:val="002C40CE"/>
    <w:rsid w:val="00302796"/>
    <w:rsid w:val="00314395"/>
    <w:rsid w:val="00373A40"/>
    <w:rsid w:val="00381DBE"/>
    <w:rsid w:val="00395488"/>
    <w:rsid w:val="003A1760"/>
    <w:rsid w:val="004404A5"/>
    <w:rsid w:val="00471089"/>
    <w:rsid w:val="004B283E"/>
    <w:rsid w:val="004B67DB"/>
    <w:rsid w:val="004C040D"/>
    <w:rsid w:val="004C0C5A"/>
    <w:rsid w:val="004D6608"/>
    <w:rsid w:val="004F1BB3"/>
    <w:rsid w:val="005118D1"/>
    <w:rsid w:val="0052634C"/>
    <w:rsid w:val="0054712A"/>
    <w:rsid w:val="00547CF9"/>
    <w:rsid w:val="0055294B"/>
    <w:rsid w:val="00597A6D"/>
    <w:rsid w:val="005A1C6E"/>
    <w:rsid w:val="005A5403"/>
    <w:rsid w:val="005C2C0C"/>
    <w:rsid w:val="005C78B4"/>
    <w:rsid w:val="00615E52"/>
    <w:rsid w:val="00642718"/>
    <w:rsid w:val="00645312"/>
    <w:rsid w:val="00661165"/>
    <w:rsid w:val="00677969"/>
    <w:rsid w:val="0068096B"/>
    <w:rsid w:val="006D028C"/>
    <w:rsid w:val="006E041F"/>
    <w:rsid w:val="006F7650"/>
    <w:rsid w:val="0071470A"/>
    <w:rsid w:val="007546E2"/>
    <w:rsid w:val="007F1E29"/>
    <w:rsid w:val="008364B9"/>
    <w:rsid w:val="008474C6"/>
    <w:rsid w:val="008A04BC"/>
    <w:rsid w:val="008C5DC6"/>
    <w:rsid w:val="008D45F0"/>
    <w:rsid w:val="008E2B0E"/>
    <w:rsid w:val="009119F2"/>
    <w:rsid w:val="009404EB"/>
    <w:rsid w:val="00982186"/>
    <w:rsid w:val="00987F7A"/>
    <w:rsid w:val="009A3BFE"/>
    <w:rsid w:val="009F2556"/>
    <w:rsid w:val="00A3112C"/>
    <w:rsid w:val="00A34C51"/>
    <w:rsid w:val="00A44816"/>
    <w:rsid w:val="00AC045A"/>
    <w:rsid w:val="00B45DCF"/>
    <w:rsid w:val="00B57684"/>
    <w:rsid w:val="00BA78FC"/>
    <w:rsid w:val="00BC6A61"/>
    <w:rsid w:val="00BE20BB"/>
    <w:rsid w:val="00C15A54"/>
    <w:rsid w:val="00C52D47"/>
    <w:rsid w:val="00C615C0"/>
    <w:rsid w:val="00C801AF"/>
    <w:rsid w:val="00C85EFC"/>
    <w:rsid w:val="00C93326"/>
    <w:rsid w:val="00C942C0"/>
    <w:rsid w:val="00CC393C"/>
    <w:rsid w:val="00CD178D"/>
    <w:rsid w:val="00CD352D"/>
    <w:rsid w:val="00D14E3B"/>
    <w:rsid w:val="00D83611"/>
    <w:rsid w:val="00D91012"/>
    <w:rsid w:val="00DF3A38"/>
    <w:rsid w:val="00E1015C"/>
    <w:rsid w:val="00E614DE"/>
    <w:rsid w:val="00E942F6"/>
    <w:rsid w:val="00EC0A2C"/>
    <w:rsid w:val="00ED2F45"/>
    <w:rsid w:val="00F07CAC"/>
    <w:rsid w:val="00F8558F"/>
    <w:rsid w:val="00F96FFF"/>
    <w:rsid w:val="00FF0250"/>
    <w:rsid w:val="00FF32E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7235"/>
  <w15:docId w15:val="{AE6BA70E-F892-495F-B9D0-985140B2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04A5"/>
    <w:pPr>
      <w:tabs>
        <w:tab w:val="left" w:pos="270"/>
      </w:tabs>
      <w:spacing w:after="0" w:line="240" w:lineRule="auto"/>
      <w:jc w:val="both"/>
    </w:pPr>
    <w:rPr>
      <w:rFonts w:ascii="Times New Roman" w:eastAsia="Times New Roman" w:hAnsi="Times New Roman" w:cs="Times New Roman"/>
      <w:sz w:val="20"/>
      <w:szCs w:val="20"/>
      <w:lang w:val="en-US" w:eastAsia="en-US" w:bidi="ar-SA"/>
    </w:rPr>
  </w:style>
  <w:style w:type="paragraph" w:styleId="Heading1">
    <w:name w:val="heading 1"/>
    <w:basedOn w:val="Normal"/>
    <w:link w:val="Heading1Char"/>
    <w:uiPriority w:val="9"/>
    <w:qFormat/>
    <w:rsid w:val="00547CF9"/>
    <w:pPr>
      <w:keepNext/>
      <w:outlineLvl w:val="0"/>
    </w:pPr>
    <w:rPr>
      <w:smallCaps/>
    </w:rPr>
  </w:style>
  <w:style w:type="paragraph" w:styleId="Heading2">
    <w:name w:val="heading 2"/>
    <w:basedOn w:val="Normal"/>
    <w:next w:val="Normal"/>
    <w:link w:val="Heading2Char"/>
    <w:uiPriority w:val="9"/>
    <w:semiHidden/>
    <w:unhideWhenUsed/>
    <w:qFormat/>
    <w:rsid w:val="005A1C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A1C6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4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4C6"/>
    <w:rPr>
      <w:rFonts w:ascii="Segoe UI" w:hAnsi="Segoe UI" w:cs="Segoe UI"/>
      <w:sz w:val="18"/>
      <w:szCs w:val="18"/>
    </w:rPr>
  </w:style>
  <w:style w:type="paragraph" w:styleId="NormalWeb">
    <w:name w:val="Normal (Web)"/>
    <w:basedOn w:val="Normal"/>
    <w:uiPriority w:val="99"/>
    <w:semiHidden/>
    <w:unhideWhenUsed/>
    <w:rsid w:val="00CC393C"/>
    <w:pPr>
      <w:spacing w:before="100" w:beforeAutospacing="1" w:after="100" w:afterAutospacing="1"/>
    </w:pPr>
    <w:rPr>
      <w:sz w:val="24"/>
      <w:szCs w:val="24"/>
    </w:rPr>
  </w:style>
  <w:style w:type="character" w:styleId="Hyperlink">
    <w:name w:val="Hyperlink"/>
    <w:basedOn w:val="DefaultParagraphFont"/>
    <w:uiPriority w:val="99"/>
    <w:unhideWhenUsed/>
    <w:rsid w:val="00CC393C"/>
    <w:rPr>
      <w:color w:val="0000FF"/>
      <w:u w:val="single"/>
    </w:rPr>
  </w:style>
  <w:style w:type="character" w:styleId="Strong">
    <w:name w:val="Strong"/>
    <w:basedOn w:val="DefaultParagraphFont"/>
    <w:uiPriority w:val="22"/>
    <w:qFormat/>
    <w:rsid w:val="00CC393C"/>
    <w:rPr>
      <w:b/>
      <w:bCs/>
    </w:rPr>
  </w:style>
  <w:style w:type="character" w:customStyle="1" w:styleId="Heading1Char">
    <w:name w:val="Heading 1 Char"/>
    <w:basedOn w:val="DefaultParagraphFont"/>
    <w:link w:val="Heading1"/>
    <w:uiPriority w:val="9"/>
    <w:rsid w:val="00547CF9"/>
    <w:rPr>
      <w:rFonts w:ascii="Times New Roman" w:eastAsia="Times New Roman" w:hAnsi="Times New Roman" w:cs="Times New Roman"/>
      <w:smallCaps/>
      <w:sz w:val="20"/>
      <w:szCs w:val="20"/>
      <w:lang w:val="en-US" w:eastAsia="en-US" w:bidi="ar-SA"/>
    </w:rPr>
  </w:style>
  <w:style w:type="paragraph" w:styleId="FootnoteText">
    <w:name w:val="footnote text"/>
    <w:basedOn w:val="Normal"/>
    <w:link w:val="FootnoteTextChar"/>
    <w:uiPriority w:val="99"/>
    <w:semiHidden/>
    <w:unhideWhenUsed/>
    <w:rsid w:val="00A44816"/>
  </w:style>
  <w:style w:type="character" w:customStyle="1" w:styleId="FootnoteTextChar">
    <w:name w:val="Footnote Text Char"/>
    <w:basedOn w:val="DefaultParagraphFont"/>
    <w:link w:val="FootnoteText"/>
    <w:uiPriority w:val="99"/>
    <w:semiHidden/>
    <w:rsid w:val="00A44816"/>
    <w:rPr>
      <w:sz w:val="20"/>
      <w:szCs w:val="20"/>
    </w:rPr>
  </w:style>
  <w:style w:type="character" w:styleId="FootnoteReference">
    <w:name w:val="footnote reference"/>
    <w:basedOn w:val="DefaultParagraphFont"/>
    <w:uiPriority w:val="99"/>
    <w:semiHidden/>
    <w:unhideWhenUsed/>
    <w:rsid w:val="00A44816"/>
    <w:rPr>
      <w:vertAlign w:val="superscript"/>
    </w:rPr>
  </w:style>
  <w:style w:type="paragraph" w:styleId="EndnoteText">
    <w:name w:val="endnote text"/>
    <w:basedOn w:val="Normal"/>
    <w:link w:val="EndnoteTextChar"/>
    <w:uiPriority w:val="99"/>
    <w:semiHidden/>
    <w:unhideWhenUsed/>
    <w:rsid w:val="00A44816"/>
  </w:style>
  <w:style w:type="character" w:customStyle="1" w:styleId="EndnoteTextChar">
    <w:name w:val="Endnote Text Char"/>
    <w:basedOn w:val="DefaultParagraphFont"/>
    <w:link w:val="EndnoteText"/>
    <w:uiPriority w:val="99"/>
    <w:semiHidden/>
    <w:rsid w:val="00A44816"/>
    <w:rPr>
      <w:sz w:val="20"/>
      <w:szCs w:val="20"/>
    </w:rPr>
  </w:style>
  <w:style w:type="character" w:styleId="EndnoteReference">
    <w:name w:val="endnote reference"/>
    <w:basedOn w:val="DefaultParagraphFont"/>
    <w:uiPriority w:val="99"/>
    <w:semiHidden/>
    <w:unhideWhenUsed/>
    <w:rsid w:val="00A44816"/>
    <w:rPr>
      <w:vertAlign w:val="superscript"/>
    </w:rPr>
  </w:style>
  <w:style w:type="paragraph" w:styleId="Header">
    <w:name w:val="header"/>
    <w:basedOn w:val="Normal"/>
    <w:link w:val="HeaderChar"/>
    <w:uiPriority w:val="99"/>
    <w:unhideWhenUsed/>
    <w:rsid w:val="00A44816"/>
    <w:pPr>
      <w:tabs>
        <w:tab w:val="center" w:pos="4513"/>
        <w:tab w:val="right" w:pos="9026"/>
      </w:tabs>
    </w:pPr>
  </w:style>
  <w:style w:type="character" w:customStyle="1" w:styleId="HeaderChar">
    <w:name w:val="Header Char"/>
    <w:basedOn w:val="DefaultParagraphFont"/>
    <w:link w:val="Header"/>
    <w:uiPriority w:val="99"/>
    <w:rsid w:val="00A44816"/>
  </w:style>
  <w:style w:type="paragraph" w:styleId="Footer">
    <w:name w:val="footer"/>
    <w:basedOn w:val="Normal"/>
    <w:link w:val="FooterChar"/>
    <w:uiPriority w:val="99"/>
    <w:unhideWhenUsed/>
    <w:rsid w:val="00A44816"/>
    <w:pPr>
      <w:tabs>
        <w:tab w:val="center" w:pos="4513"/>
        <w:tab w:val="right" w:pos="9026"/>
      </w:tabs>
    </w:pPr>
  </w:style>
  <w:style w:type="character" w:customStyle="1" w:styleId="FooterChar">
    <w:name w:val="Footer Char"/>
    <w:basedOn w:val="DefaultParagraphFont"/>
    <w:link w:val="Footer"/>
    <w:uiPriority w:val="99"/>
    <w:rsid w:val="00A44816"/>
  </w:style>
  <w:style w:type="character" w:customStyle="1" w:styleId="UnresolvedMention1">
    <w:name w:val="Unresolved Mention1"/>
    <w:basedOn w:val="DefaultParagraphFont"/>
    <w:uiPriority w:val="99"/>
    <w:semiHidden/>
    <w:unhideWhenUsed/>
    <w:rsid w:val="00105693"/>
    <w:rPr>
      <w:color w:val="605E5C"/>
      <w:shd w:val="clear" w:color="auto" w:fill="E1DFDD"/>
    </w:rPr>
  </w:style>
  <w:style w:type="paragraph" w:customStyle="1" w:styleId="Default">
    <w:name w:val="Default"/>
    <w:rsid w:val="00B45D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color1">
    <w:name w:val="textcolor1"/>
    <w:basedOn w:val="DefaultParagraphFont"/>
    <w:rsid w:val="00CD178D"/>
  </w:style>
  <w:style w:type="character" w:styleId="CommentReference">
    <w:name w:val="annotation reference"/>
    <w:basedOn w:val="DefaultParagraphFont"/>
    <w:uiPriority w:val="99"/>
    <w:semiHidden/>
    <w:unhideWhenUsed/>
    <w:rsid w:val="006E041F"/>
    <w:rPr>
      <w:sz w:val="16"/>
      <w:szCs w:val="16"/>
    </w:rPr>
  </w:style>
  <w:style w:type="paragraph" w:styleId="CommentText">
    <w:name w:val="annotation text"/>
    <w:basedOn w:val="Normal"/>
    <w:link w:val="CommentTextChar"/>
    <w:uiPriority w:val="99"/>
    <w:semiHidden/>
    <w:unhideWhenUsed/>
    <w:rsid w:val="006E041F"/>
  </w:style>
  <w:style w:type="character" w:customStyle="1" w:styleId="CommentTextChar">
    <w:name w:val="Comment Text Char"/>
    <w:basedOn w:val="DefaultParagraphFont"/>
    <w:link w:val="CommentText"/>
    <w:uiPriority w:val="99"/>
    <w:semiHidden/>
    <w:rsid w:val="006E041F"/>
    <w:rPr>
      <w:sz w:val="20"/>
      <w:szCs w:val="20"/>
    </w:rPr>
  </w:style>
  <w:style w:type="paragraph" w:styleId="CommentSubject">
    <w:name w:val="annotation subject"/>
    <w:basedOn w:val="CommentText"/>
    <w:next w:val="CommentText"/>
    <w:link w:val="CommentSubjectChar"/>
    <w:uiPriority w:val="99"/>
    <w:semiHidden/>
    <w:unhideWhenUsed/>
    <w:rsid w:val="006E041F"/>
    <w:rPr>
      <w:b/>
      <w:bCs/>
    </w:rPr>
  </w:style>
  <w:style w:type="character" w:customStyle="1" w:styleId="CommentSubjectChar">
    <w:name w:val="Comment Subject Char"/>
    <w:basedOn w:val="CommentTextChar"/>
    <w:link w:val="CommentSubject"/>
    <w:uiPriority w:val="99"/>
    <w:semiHidden/>
    <w:rsid w:val="006E041F"/>
    <w:rPr>
      <w:b/>
      <w:bCs/>
      <w:sz w:val="20"/>
      <w:szCs w:val="20"/>
    </w:rPr>
  </w:style>
  <w:style w:type="paragraph" w:styleId="Caption">
    <w:name w:val="caption"/>
    <w:basedOn w:val="Normal"/>
    <w:next w:val="Normal"/>
    <w:uiPriority w:val="35"/>
    <w:unhideWhenUsed/>
    <w:qFormat/>
    <w:rsid w:val="00ED2F45"/>
    <w:pPr>
      <w:spacing w:after="200"/>
    </w:pPr>
    <w:rPr>
      <w:rFonts w:asciiTheme="majorBidi" w:hAnsiTheme="majorBidi" w:cstheme="majorBidi"/>
    </w:rPr>
  </w:style>
  <w:style w:type="character" w:styleId="PlaceholderText">
    <w:name w:val="Placeholder Text"/>
    <w:basedOn w:val="DefaultParagraphFont"/>
    <w:uiPriority w:val="99"/>
    <w:semiHidden/>
    <w:rsid w:val="00E1015C"/>
    <w:rPr>
      <w:color w:val="808080"/>
    </w:rPr>
  </w:style>
  <w:style w:type="paragraph" w:styleId="Revision">
    <w:name w:val="Revision"/>
    <w:hidden/>
    <w:uiPriority w:val="99"/>
    <w:semiHidden/>
    <w:rsid w:val="00CD352D"/>
    <w:pPr>
      <w:spacing w:after="0" w:line="240" w:lineRule="auto"/>
    </w:pPr>
  </w:style>
  <w:style w:type="character" w:customStyle="1" w:styleId="Heading2Char">
    <w:name w:val="Heading 2 Char"/>
    <w:basedOn w:val="DefaultParagraphFont"/>
    <w:link w:val="Heading2"/>
    <w:uiPriority w:val="9"/>
    <w:semiHidden/>
    <w:rsid w:val="005A1C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A1C6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40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40415">
      <w:bodyDiv w:val="1"/>
      <w:marLeft w:val="0"/>
      <w:marRight w:val="0"/>
      <w:marTop w:val="0"/>
      <w:marBottom w:val="0"/>
      <w:divBdr>
        <w:top w:val="none" w:sz="0" w:space="0" w:color="auto"/>
        <w:left w:val="none" w:sz="0" w:space="0" w:color="auto"/>
        <w:bottom w:val="none" w:sz="0" w:space="0" w:color="auto"/>
        <w:right w:val="none" w:sz="0" w:space="0" w:color="auto"/>
      </w:divBdr>
    </w:div>
    <w:div w:id="1137265492">
      <w:bodyDiv w:val="1"/>
      <w:marLeft w:val="0"/>
      <w:marRight w:val="0"/>
      <w:marTop w:val="0"/>
      <w:marBottom w:val="0"/>
      <w:divBdr>
        <w:top w:val="none" w:sz="0" w:space="0" w:color="auto"/>
        <w:left w:val="none" w:sz="0" w:space="0" w:color="auto"/>
        <w:bottom w:val="none" w:sz="0" w:space="0" w:color="auto"/>
        <w:right w:val="none" w:sz="0" w:space="0" w:color="auto"/>
      </w:divBdr>
    </w:div>
    <w:div w:id="1304894915">
      <w:bodyDiv w:val="1"/>
      <w:marLeft w:val="0"/>
      <w:marRight w:val="0"/>
      <w:marTop w:val="0"/>
      <w:marBottom w:val="0"/>
      <w:divBdr>
        <w:top w:val="none" w:sz="0" w:space="0" w:color="auto"/>
        <w:left w:val="none" w:sz="0" w:space="0" w:color="auto"/>
        <w:bottom w:val="none" w:sz="0" w:space="0" w:color="auto"/>
        <w:right w:val="none" w:sz="0" w:space="0" w:color="auto"/>
      </w:divBdr>
    </w:div>
    <w:div w:id="1446651919">
      <w:bodyDiv w:val="1"/>
      <w:marLeft w:val="0"/>
      <w:marRight w:val="0"/>
      <w:marTop w:val="0"/>
      <w:marBottom w:val="0"/>
      <w:divBdr>
        <w:top w:val="none" w:sz="0" w:space="0" w:color="auto"/>
        <w:left w:val="none" w:sz="0" w:space="0" w:color="auto"/>
        <w:bottom w:val="none" w:sz="0" w:space="0" w:color="auto"/>
        <w:right w:val="none" w:sz="0" w:space="0" w:color="auto"/>
      </w:divBdr>
    </w:div>
    <w:div w:id="203064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xmlns:b="http://schemas.openxmlformats.org/officeDocument/2006/bibliography" xmlns="http://schemas.openxmlformats.org/officeDocument/2006/bibliography">
    <b:Tag>Yole</b:Tag>
    <b:RefOrder>1</b:RefOrder>
  </b:Source>
</b:Sources>
</file>

<file path=customXml/itemProps1.xml><?xml version="1.0" encoding="utf-8"?>
<ds:datastoreItem xmlns:ds="http://schemas.openxmlformats.org/officeDocument/2006/customXml" ds:itemID="{981023B6-D3F2-4446-AF50-247E2BFDE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David</dc:creator>
  <cp:lastModifiedBy>Jacques, David</cp:lastModifiedBy>
  <cp:revision>5</cp:revision>
  <cp:lastPrinted>2019-11-20T13:21:00Z</cp:lastPrinted>
  <dcterms:created xsi:type="dcterms:W3CDTF">2020-02-21T15:51:00Z</dcterms:created>
  <dcterms:modified xsi:type="dcterms:W3CDTF">2020-02-21T16:00:00Z</dcterms:modified>
</cp:coreProperties>
</file>